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733CD" w14:textId="77777777" w:rsidR="00EC278D" w:rsidRDefault="00EC278D" w:rsidP="00EC278D">
      <w:pPr>
        <w:spacing w:after="0" w:line="360" w:lineRule="auto"/>
        <w:ind w:right="567"/>
        <w:jc w:val="center"/>
        <w:rPr>
          <w:rFonts w:cstheme="minorHAnsi"/>
          <w:b/>
          <w:bCs/>
          <w:sz w:val="24"/>
          <w:szCs w:val="24"/>
        </w:rPr>
      </w:pPr>
      <w:bookmarkStart w:id="0" w:name="_Hlk133015657"/>
    </w:p>
    <w:bookmarkEnd w:id="0"/>
    <w:p w14:paraId="280CA37A" w14:textId="69586F3C" w:rsidR="00EE03E1" w:rsidRDefault="00525DE5" w:rsidP="00EC278D">
      <w:pPr>
        <w:spacing w:after="0" w:line="360" w:lineRule="auto"/>
        <w:ind w:right="-1"/>
        <w:jc w:val="center"/>
        <w:rPr>
          <w:rFonts w:ascii="Calibri" w:hAnsi="Calibri" w:cs="Calibri"/>
          <w:b/>
        </w:rPr>
      </w:pPr>
      <w:r w:rsidRPr="00525DE5">
        <w:rPr>
          <w:rFonts w:ascii="Calibri" w:hAnsi="Calibri" w:cs="Calibri"/>
          <w:b/>
        </w:rPr>
        <w:t>ORIENTAÇÕES PARA ANÁLISE INTEGRADA DOS DIAGNÓSTICOS RELACIONADOS À VIGILÂNCIA EM SAÚDE</w:t>
      </w:r>
    </w:p>
    <w:p w14:paraId="00B05008" w14:textId="77777777" w:rsidR="00525DE5" w:rsidRPr="00525DE5" w:rsidRDefault="00525DE5" w:rsidP="00EC278D">
      <w:pPr>
        <w:spacing w:after="0" w:line="360" w:lineRule="auto"/>
        <w:ind w:right="-1"/>
        <w:jc w:val="center"/>
        <w:rPr>
          <w:rFonts w:cstheme="minorHAnsi"/>
          <w:b/>
        </w:rPr>
      </w:pPr>
    </w:p>
    <w:p w14:paraId="7663DA91" w14:textId="7650CE4A" w:rsidR="00EC278D" w:rsidRDefault="00525DE5" w:rsidP="00EC278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25DE5">
        <w:rPr>
          <w:rFonts w:cstheme="minorHAnsi"/>
        </w:rPr>
        <w:t xml:space="preserve">A análise integrada tem como principal objetivo subsidiar discussões para uma avaliação sistêmica e </w:t>
      </w:r>
      <w:r>
        <w:rPr>
          <w:rFonts w:cstheme="minorHAnsi"/>
        </w:rPr>
        <w:t>que envolva distintos cenários</w:t>
      </w:r>
      <w:r w:rsidRPr="00525DE5">
        <w:rPr>
          <w:rFonts w:cstheme="minorHAnsi"/>
        </w:rPr>
        <w:t>, visando complementar e consolidar os estudos realizados</w:t>
      </w:r>
      <w:r>
        <w:rPr>
          <w:rFonts w:cstheme="minorHAnsi"/>
        </w:rPr>
        <w:t>. Tem como foco</w:t>
      </w:r>
      <w:r w:rsidRPr="00525DE5">
        <w:rPr>
          <w:rFonts w:cstheme="minorHAnsi"/>
        </w:rPr>
        <w:t xml:space="preserve"> fornecer um panorama </w:t>
      </w:r>
      <w:r>
        <w:rPr>
          <w:rFonts w:cstheme="minorHAnsi"/>
        </w:rPr>
        <w:t>mais geral da articulação entre serviços que possuem um objetivo em comum</w:t>
      </w:r>
      <w:r w:rsidRPr="00525DE5">
        <w:rPr>
          <w:rFonts w:cstheme="minorHAnsi"/>
        </w:rPr>
        <w:t xml:space="preserve">, considerando não só a realidade que foi observada, mas sim outros setores ou serviços que farão interação com os cenários dos aspectos apresentados. </w:t>
      </w:r>
    </w:p>
    <w:p w14:paraId="3CB43598" w14:textId="77777777" w:rsidR="00525DE5" w:rsidRPr="000D6FA7" w:rsidRDefault="00525DE5" w:rsidP="00EC278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p w14:paraId="1584B9FF" w14:textId="149FA675" w:rsidR="00525DE5" w:rsidRPr="00525DE5" w:rsidRDefault="00525DE5" w:rsidP="00525DE5">
      <w:pPr>
        <w:widowControl w:val="0"/>
        <w:shd w:val="clear" w:color="auto" w:fill="CC330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FFFFFF" w:themeColor="background1"/>
        </w:rPr>
      </w:pPr>
      <w:r w:rsidRPr="00525DE5">
        <w:rPr>
          <w:rFonts w:cstheme="minorHAnsi"/>
          <w:color w:val="FFFFFF" w:themeColor="background1"/>
        </w:rPr>
        <w:t>Exemplo: se for analisado um resultado da APS e estabelecida uma ação em plano pela APS, qual a ação que a AAE também poderá estabelecer</w:t>
      </w:r>
      <w:r w:rsidR="00C97C1C">
        <w:rPr>
          <w:rFonts w:cstheme="minorHAnsi"/>
          <w:color w:val="FFFFFF" w:themeColor="background1"/>
        </w:rPr>
        <w:t xml:space="preserve"> em seu plano</w:t>
      </w:r>
      <w:r w:rsidRPr="00525DE5">
        <w:rPr>
          <w:rFonts w:cstheme="minorHAnsi"/>
          <w:color w:val="FFFFFF" w:themeColor="background1"/>
        </w:rPr>
        <w:t>, considerando o mesmo aspecto observado, para apoio ou complementação do que foi estabelecido na APS?</w:t>
      </w:r>
    </w:p>
    <w:p w14:paraId="6D95A9F4" w14:textId="77777777" w:rsidR="00EC278D" w:rsidRPr="000D6FA7" w:rsidRDefault="00EC278D" w:rsidP="00EC278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p w14:paraId="21A5E151" w14:textId="194132D9" w:rsidR="00EC278D" w:rsidRDefault="00EC278D" w:rsidP="00EC278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A seguir, são apresentados </w:t>
      </w:r>
      <w:r w:rsidR="00C97C1C">
        <w:rPr>
          <w:rFonts w:cstheme="minorHAnsi"/>
        </w:rPr>
        <w:t>os grandes temas dos principais resultados apresentados nesta Oficina Tutorial 10.2 Integrada</w:t>
      </w:r>
      <w:r>
        <w:rPr>
          <w:rFonts w:cstheme="minorHAnsi"/>
        </w:rPr>
        <w:t xml:space="preserve">. </w:t>
      </w:r>
      <w:r w:rsidR="00C97C1C">
        <w:rPr>
          <w:rFonts w:cstheme="minorHAnsi"/>
        </w:rPr>
        <w:t>Ainda em programação de Oficina Tutorial</w:t>
      </w:r>
      <w:r>
        <w:rPr>
          <w:rFonts w:cstheme="minorHAnsi"/>
        </w:rPr>
        <w:t>, a</w:t>
      </w:r>
      <w:r w:rsidR="00C97C1C">
        <w:rPr>
          <w:rFonts w:cstheme="minorHAnsi"/>
        </w:rPr>
        <w:t>s</w:t>
      </w:r>
      <w:r>
        <w:rPr>
          <w:rFonts w:cstheme="minorHAnsi"/>
        </w:rPr>
        <w:t xml:space="preserve"> equipe</w:t>
      </w:r>
      <w:r w:rsidR="00C97C1C">
        <w:rPr>
          <w:rFonts w:cstheme="minorHAnsi"/>
        </w:rPr>
        <w:t>s</w:t>
      </w:r>
      <w:r>
        <w:rPr>
          <w:rFonts w:cstheme="minorHAnsi"/>
        </w:rPr>
        <w:t xml:space="preserve"> deve</w:t>
      </w:r>
      <w:r w:rsidR="00C97C1C">
        <w:rPr>
          <w:rFonts w:cstheme="minorHAnsi"/>
        </w:rPr>
        <w:t xml:space="preserve">m </w:t>
      </w:r>
      <w:r w:rsidR="00AB1A62">
        <w:rPr>
          <w:rFonts w:cstheme="minorHAnsi"/>
        </w:rPr>
        <w:t>sistematizar</w:t>
      </w:r>
      <w:r w:rsidR="00C97C1C">
        <w:rPr>
          <w:rFonts w:cstheme="minorHAnsi"/>
        </w:rPr>
        <w:t xml:space="preserve"> os principais resultados apresentados pela APS e pela AAE e preencher os campos com ações factíveis para cada serviço</w:t>
      </w:r>
      <w:r w:rsidR="00AB1A62">
        <w:rPr>
          <w:rFonts w:cstheme="minorHAnsi"/>
        </w:rPr>
        <w:t xml:space="preserve"> de modo que a análise integrada ocorra</w:t>
      </w:r>
      <w:r>
        <w:rPr>
          <w:rFonts w:cstheme="minorHAnsi"/>
        </w:rPr>
        <w:t xml:space="preserve">. </w:t>
      </w:r>
      <w:r w:rsidR="00EE03E1">
        <w:rPr>
          <w:rFonts w:cstheme="minorHAnsi"/>
        </w:rPr>
        <w:t>É importante que sejam estabelecidas ações</w:t>
      </w:r>
      <w:r w:rsidR="001E49E3">
        <w:rPr>
          <w:rFonts w:cstheme="minorHAnsi"/>
        </w:rPr>
        <w:t xml:space="preserve"> </w:t>
      </w:r>
      <w:r w:rsidR="00EE03E1">
        <w:rPr>
          <w:rFonts w:cstheme="minorHAnsi"/>
        </w:rPr>
        <w:t xml:space="preserve">relacionadas aos </w:t>
      </w:r>
      <w:r w:rsidR="00C97C1C">
        <w:rPr>
          <w:rFonts w:cstheme="minorHAnsi"/>
        </w:rPr>
        <w:t xml:space="preserve">resultados </w:t>
      </w:r>
      <w:r w:rsidR="00AB1A62">
        <w:rPr>
          <w:rFonts w:cstheme="minorHAnsi"/>
        </w:rPr>
        <w:t>no</w:t>
      </w:r>
      <w:r w:rsidR="001E49E3">
        <w:rPr>
          <w:rFonts w:cstheme="minorHAnsi"/>
        </w:rPr>
        <w:t xml:space="preserve"> </w:t>
      </w:r>
      <w:r w:rsidR="001E49E3" w:rsidRPr="00AB1A62">
        <w:rPr>
          <w:rFonts w:cstheme="minorHAnsi"/>
          <w:b/>
          <w:bCs/>
        </w:rPr>
        <w:t>plano de ação da APS</w:t>
      </w:r>
      <w:r w:rsidR="00C97C1C">
        <w:rPr>
          <w:rFonts w:cstheme="minorHAnsi"/>
        </w:rPr>
        <w:t xml:space="preserve"> para as ações da APS e no </w:t>
      </w:r>
      <w:r w:rsidR="00C97C1C" w:rsidRPr="00AB1A62">
        <w:rPr>
          <w:rFonts w:cstheme="minorHAnsi"/>
          <w:b/>
          <w:bCs/>
        </w:rPr>
        <w:t>plano de ação da AAE</w:t>
      </w:r>
      <w:r w:rsidR="00C97C1C">
        <w:rPr>
          <w:rFonts w:cstheme="minorHAnsi"/>
        </w:rPr>
        <w:t xml:space="preserve"> para as ações da AAE.</w:t>
      </w:r>
      <w:r w:rsidR="00EE03E1">
        <w:rPr>
          <w:rFonts w:cstheme="minorHAnsi"/>
        </w:rPr>
        <w:t xml:space="preserve"> </w:t>
      </w:r>
    </w:p>
    <w:p w14:paraId="73C194A6" w14:textId="77777777" w:rsidR="00EC278D" w:rsidRPr="000D6FA7" w:rsidRDefault="00EC278D" w:rsidP="00EC278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2977"/>
        <w:gridCol w:w="2693"/>
        <w:gridCol w:w="2693"/>
      </w:tblGrid>
      <w:tr w:rsidR="00EC278D" w:rsidRPr="000D6FA7" w14:paraId="323022ED" w14:textId="77777777" w:rsidTr="00C97C1C">
        <w:trPr>
          <w:trHeight w:val="469"/>
        </w:trPr>
        <w:tc>
          <w:tcPr>
            <w:tcW w:w="1844" w:type="dxa"/>
            <w:shd w:val="clear" w:color="auto" w:fill="FFA7A7"/>
          </w:tcPr>
          <w:p w14:paraId="6470954B" w14:textId="0D8F2C33" w:rsidR="00EC278D" w:rsidRPr="00C97C1C" w:rsidRDefault="00C97C1C" w:rsidP="00AB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7C1C">
              <w:rPr>
                <w:rFonts w:cstheme="minorHAnsi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977" w:type="dxa"/>
            <w:shd w:val="clear" w:color="auto" w:fill="FFA7A7"/>
          </w:tcPr>
          <w:p w14:paraId="4E1C5B27" w14:textId="0214D9B9" w:rsidR="00EC278D" w:rsidRPr="00C97C1C" w:rsidRDefault="00C97C1C" w:rsidP="00AB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7C1C">
              <w:rPr>
                <w:rFonts w:cstheme="minorHAnsi"/>
                <w:b/>
                <w:bCs/>
                <w:sz w:val="20"/>
                <w:szCs w:val="20"/>
              </w:rPr>
              <w:t>Principais resultados apresentados a partir da 10.1</w:t>
            </w:r>
          </w:p>
        </w:tc>
        <w:tc>
          <w:tcPr>
            <w:tcW w:w="2693" w:type="dxa"/>
            <w:shd w:val="clear" w:color="auto" w:fill="FFA7A7"/>
          </w:tcPr>
          <w:p w14:paraId="30E1B924" w14:textId="333ADADC" w:rsidR="00EC278D" w:rsidRPr="00C97C1C" w:rsidRDefault="00C97C1C" w:rsidP="00AB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7C1C">
              <w:rPr>
                <w:rFonts w:cstheme="minorHAnsi"/>
                <w:b/>
                <w:bCs/>
                <w:sz w:val="20"/>
                <w:szCs w:val="20"/>
              </w:rPr>
              <w:t>Ações estabelecidas pela APS a partir dos resultados</w:t>
            </w:r>
          </w:p>
        </w:tc>
        <w:tc>
          <w:tcPr>
            <w:tcW w:w="2693" w:type="dxa"/>
            <w:shd w:val="clear" w:color="auto" w:fill="FFA7A7"/>
          </w:tcPr>
          <w:p w14:paraId="5E8868FA" w14:textId="1BECBB7B" w:rsidR="00EC278D" w:rsidRPr="00C97C1C" w:rsidRDefault="00C97C1C" w:rsidP="00AB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7C1C">
              <w:rPr>
                <w:rFonts w:cstheme="minorHAnsi"/>
                <w:b/>
                <w:bCs/>
                <w:sz w:val="20"/>
                <w:szCs w:val="20"/>
              </w:rPr>
              <w:t>Ações estabelecidas pela A</w:t>
            </w:r>
            <w:r w:rsidRPr="00C97C1C">
              <w:rPr>
                <w:rFonts w:cstheme="minorHAnsi"/>
                <w:b/>
                <w:bCs/>
                <w:sz w:val="20"/>
                <w:szCs w:val="20"/>
              </w:rPr>
              <w:t>AE</w:t>
            </w:r>
            <w:r w:rsidRPr="00C97C1C">
              <w:rPr>
                <w:rFonts w:cstheme="minorHAnsi"/>
                <w:b/>
                <w:bCs/>
                <w:sz w:val="20"/>
                <w:szCs w:val="20"/>
              </w:rPr>
              <w:t xml:space="preserve"> a partir dos resultados</w:t>
            </w:r>
          </w:p>
        </w:tc>
      </w:tr>
      <w:tr w:rsidR="00EC278D" w:rsidRPr="000D6FA7" w14:paraId="0A6228F6" w14:textId="77777777" w:rsidTr="00C97C1C">
        <w:tc>
          <w:tcPr>
            <w:tcW w:w="1844" w:type="dxa"/>
            <w:shd w:val="clear" w:color="auto" w:fill="FFC9C9"/>
          </w:tcPr>
          <w:p w14:paraId="7705E7BA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2F7C4002" w14:textId="68D8B319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C5BAA1C" w14:textId="77777777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680F8AB" w14:textId="1E668BA8" w:rsidR="00EC278D" w:rsidRDefault="00C97C1C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C97C1C">
              <w:rPr>
                <w:rFonts w:cstheme="minorHAnsi"/>
                <w:sz w:val="20"/>
                <w:szCs w:val="20"/>
              </w:rPr>
              <w:t>Vigilância em Saúde Ambiental</w:t>
            </w:r>
          </w:p>
          <w:p w14:paraId="01529A4E" w14:textId="537CEA71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3ADCA5" w14:textId="77777777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A648FC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55A034" w14:textId="655B1E4C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EFE3BF" w14:textId="05A18956" w:rsidR="00EC278D" w:rsidRPr="00C97C1C" w:rsidRDefault="00EC278D" w:rsidP="00EC278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011624" w14:textId="77777777" w:rsidR="00EC278D" w:rsidRPr="00C97C1C" w:rsidRDefault="00EC278D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BB3161" w14:textId="77777777" w:rsidR="00EC278D" w:rsidRPr="00C97C1C" w:rsidRDefault="00EC278D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B1A62" w:rsidRPr="000D6FA7" w14:paraId="53330225" w14:textId="77777777" w:rsidTr="00C97C1C">
        <w:tc>
          <w:tcPr>
            <w:tcW w:w="1844" w:type="dxa"/>
            <w:shd w:val="clear" w:color="auto" w:fill="FFC9C9"/>
          </w:tcPr>
          <w:p w14:paraId="48C1513E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017860F4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7474ED6B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5A1099BD" w14:textId="3093C893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Vigilância das Condições Crônicas</w:t>
            </w:r>
          </w:p>
          <w:p w14:paraId="30827071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2114360E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3C3CCCD6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FF2D2F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3A2673" w14:textId="038B09AF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E1E543" w14:textId="77777777" w:rsidR="00AB1A62" w:rsidRPr="00C97C1C" w:rsidRDefault="00AB1A62" w:rsidP="00EC278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25333A" w14:textId="77777777" w:rsidR="00AB1A62" w:rsidRPr="00C97C1C" w:rsidRDefault="00AB1A62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2B0385" w14:textId="77777777" w:rsidR="00AB1A62" w:rsidRPr="00C97C1C" w:rsidRDefault="00AB1A62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B1A62" w:rsidRPr="000D6FA7" w14:paraId="15F19220" w14:textId="77777777" w:rsidTr="00AB1A62">
        <w:trPr>
          <w:trHeight w:val="2301"/>
        </w:trPr>
        <w:tc>
          <w:tcPr>
            <w:tcW w:w="1844" w:type="dxa"/>
            <w:shd w:val="clear" w:color="auto" w:fill="FFC9C9"/>
          </w:tcPr>
          <w:p w14:paraId="7550F260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706E7B49" w14:textId="24EEBEAF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15F85E" w14:textId="77777777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F485F5" w14:textId="2B1A47BA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Vigilância das Doenças Infecciosas e Imunização</w:t>
            </w:r>
          </w:p>
          <w:p w14:paraId="5F17D6AE" w14:textId="77777777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A37B2E" w14:textId="77777777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58358C3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3DDA20" w14:textId="5BC8E844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E5B179" w14:textId="77777777" w:rsidR="00AB1A62" w:rsidRPr="00C97C1C" w:rsidRDefault="00AB1A62" w:rsidP="00EC278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D66378" w14:textId="77777777" w:rsidR="00AB1A62" w:rsidRPr="00C97C1C" w:rsidRDefault="00AB1A62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B2DDBF" w14:textId="77777777" w:rsidR="00AB1A62" w:rsidRPr="00C97C1C" w:rsidRDefault="00AB1A62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B1A62" w:rsidRPr="000D6FA7" w14:paraId="3C7A1CB4" w14:textId="77777777" w:rsidTr="00C97C1C">
        <w:tc>
          <w:tcPr>
            <w:tcW w:w="1844" w:type="dxa"/>
            <w:shd w:val="clear" w:color="auto" w:fill="FFC9C9"/>
          </w:tcPr>
          <w:p w14:paraId="09765C2E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4C604556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49DF5A3C" w14:textId="379B99EA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6C86AA" w14:textId="77777777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4155BC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Vigilância em Saúde do trabalhador e da trabalhadora</w:t>
            </w:r>
          </w:p>
          <w:p w14:paraId="155CFADB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9189D3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F790B2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5AA6299" w14:textId="66611F38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9576DA" w14:textId="77777777" w:rsidR="00AB1A62" w:rsidRPr="00C97C1C" w:rsidRDefault="00AB1A62" w:rsidP="00EC278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FD58EC" w14:textId="77777777" w:rsidR="00AB1A62" w:rsidRPr="00C97C1C" w:rsidRDefault="00AB1A62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491367" w14:textId="77777777" w:rsidR="00AB1A62" w:rsidRPr="00C97C1C" w:rsidRDefault="00AB1A62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AB1A62" w:rsidRPr="000D6FA7" w14:paraId="5FABA709" w14:textId="77777777" w:rsidTr="00C97C1C">
        <w:tc>
          <w:tcPr>
            <w:tcW w:w="1844" w:type="dxa"/>
            <w:shd w:val="clear" w:color="auto" w:fill="FFC9C9"/>
          </w:tcPr>
          <w:p w14:paraId="1D887D9F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1A25EDDA" w14:textId="6F2F7CCF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D41514" w14:textId="77777777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5102839" w14:textId="77777777" w:rsidR="00AB1A62" w:rsidRDefault="00AB1A62" w:rsidP="00C27D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3E3526C6" w14:textId="77777777" w:rsidR="00AB1A62" w:rsidRDefault="00AB1A62" w:rsidP="00AB1A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 percurso de cuidado da pessoa usuária no </w:t>
            </w:r>
            <w:r w:rsidRPr="00AB1A62">
              <w:rPr>
                <w:rFonts w:cstheme="minorHAnsi"/>
                <w:sz w:val="20"/>
                <w:szCs w:val="20"/>
              </w:rPr>
              <w:t>ambu</w:t>
            </w:r>
            <w:bookmarkStart w:id="1" w:name="_GoBack"/>
            <w:bookmarkEnd w:id="1"/>
            <w:r w:rsidRPr="00AB1A62">
              <w:rPr>
                <w:rFonts w:cstheme="minorHAnsi"/>
                <w:sz w:val="20"/>
                <w:szCs w:val="20"/>
              </w:rPr>
              <w:t>latório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5E8519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639723" w14:textId="77777777" w:rsid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FF2B26" w14:textId="2D24C342" w:rsidR="00AB1A62" w:rsidRPr="00AB1A62" w:rsidRDefault="00AB1A62" w:rsidP="00AB1A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2735CF" w14:textId="77777777" w:rsidR="00AB1A62" w:rsidRPr="00C97C1C" w:rsidRDefault="00AB1A62" w:rsidP="00EC278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481A59" w14:textId="77777777" w:rsidR="00AB1A62" w:rsidRPr="00C97C1C" w:rsidRDefault="00AB1A62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277B23" w14:textId="77777777" w:rsidR="00AB1A62" w:rsidRPr="00C97C1C" w:rsidRDefault="00AB1A62" w:rsidP="002B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127D8EDF" w14:textId="77777777" w:rsidR="00EC278D" w:rsidRPr="000D6FA7" w:rsidRDefault="00EC278D" w:rsidP="00EC2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14:paraId="7BD3102C" w14:textId="19379EB9" w:rsidR="00EC278D" w:rsidRPr="00AB1A62" w:rsidRDefault="00AB1A62" w:rsidP="00AB1A62">
      <w:pPr>
        <w:widowControl w:val="0"/>
        <w:autoSpaceDE w:val="0"/>
        <w:autoSpaceDN w:val="0"/>
        <w:adjustRightInd w:val="0"/>
        <w:spacing w:before="120" w:after="120"/>
        <w:ind w:left="284" w:right="-1"/>
        <w:jc w:val="both"/>
        <w:rPr>
          <w:rFonts w:cstheme="minorHAnsi"/>
          <w:color w:val="000000" w:themeColor="text1"/>
        </w:rPr>
      </w:pPr>
      <w:r w:rsidRPr="00AB1A62">
        <w:rPr>
          <w:rFonts w:cstheme="minorHAnsi"/>
          <w:color w:val="000000" w:themeColor="text1"/>
        </w:rPr>
        <w:t>Não esqueçam de migrar para os respectivos planos de ação (APS e AAE) as ações estabelecidas após a análise integrada.</w:t>
      </w:r>
    </w:p>
    <w:p w14:paraId="6B207153" w14:textId="77777777" w:rsidR="00EC278D" w:rsidRPr="000D6FA7" w:rsidRDefault="00EC278D" w:rsidP="00EC278D">
      <w:pPr>
        <w:ind w:right="827"/>
        <w:jc w:val="both"/>
        <w:rPr>
          <w:rFonts w:cstheme="minorHAnsi"/>
        </w:rPr>
      </w:pPr>
    </w:p>
    <w:p w14:paraId="56A87B68" w14:textId="77777777" w:rsidR="00941907" w:rsidRPr="00E7267D" w:rsidRDefault="00941907">
      <w:pPr>
        <w:rPr>
          <w:sz w:val="24"/>
        </w:rPr>
      </w:pPr>
    </w:p>
    <w:sectPr w:rsidR="00941907" w:rsidRPr="00E7267D" w:rsidSect="00AB1A62">
      <w:headerReference w:type="default" r:id="rId7"/>
      <w:footerReference w:type="default" r:id="rId8"/>
      <w:pgSz w:w="11906" w:h="16838"/>
      <w:pgMar w:top="1418" w:right="1134" w:bottom="2127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091E3" w14:textId="77777777" w:rsidR="00031E81" w:rsidRDefault="00031E81" w:rsidP="00157299">
      <w:pPr>
        <w:spacing w:after="0" w:line="240" w:lineRule="auto"/>
      </w:pPr>
      <w:r>
        <w:separator/>
      </w:r>
    </w:p>
  </w:endnote>
  <w:endnote w:type="continuationSeparator" w:id="0">
    <w:p w14:paraId="47414891" w14:textId="77777777" w:rsidR="00031E81" w:rsidRDefault="00031E81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29988" w14:textId="77777777" w:rsidR="006047C2" w:rsidRPr="006047C2" w:rsidRDefault="006047C2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3C9F6DC5" wp14:editId="4B42E599">
          <wp:extent cx="7586260" cy="1275593"/>
          <wp:effectExtent l="0" t="0" r="0" b="127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260" cy="127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8787E" w14:textId="77777777" w:rsidR="00031E81" w:rsidRDefault="00031E81" w:rsidP="00157299">
      <w:pPr>
        <w:spacing w:after="0" w:line="240" w:lineRule="auto"/>
      </w:pPr>
      <w:r>
        <w:separator/>
      </w:r>
    </w:p>
  </w:footnote>
  <w:footnote w:type="continuationSeparator" w:id="0">
    <w:p w14:paraId="6611394C" w14:textId="77777777" w:rsidR="00031E81" w:rsidRDefault="00031E81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31A72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52245BE6" wp14:editId="57E66437">
          <wp:extent cx="7545765" cy="742406"/>
          <wp:effectExtent l="0" t="0" r="0" b="63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5" cy="742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832"/>
    <w:multiLevelType w:val="hybridMultilevel"/>
    <w:tmpl w:val="1002731C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733A5A"/>
    <w:multiLevelType w:val="hybridMultilevel"/>
    <w:tmpl w:val="A98E3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73C5"/>
    <w:multiLevelType w:val="hybridMultilevel"/>
    <w:tmpl w:val="9C608832"/>
    <w:lvl w:ilvl="0" w:tplc="1B0635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A1722"/>
    <w:multiLevelType w:val="hybridMultilevel"/>
    <w:tmpl w:val="A62E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5102"/>
    <w:multiLevelType w:val="hybridMultilevel"/>
    <w:tmpl w:val="1AC20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50019"/>
    <w:multiLevelType w:val="hybridMultilevel"/>
    <w:tmpl w:val="BE6EF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51751"/>
    <w:multiLevelType w:val="hybridMultilevel"/>
    <w:tmpl w:val="A6CC8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31E81"/>
    <w:rsid w:val="00066AF6"/>
    <w:rsid w:val="000E2112"/>
    <w:rsid w:val="00157299"/>
    <w:rsid w:val="001E49E3"/>
    <w:rsid w:val="001F6868"/>
    <w:rsid w:val="002946A6"/>
    <w:rsid w:val="00362F15"/>
    <w:rsid w:val="003E499D"/>
    <w:rsid w:val="00462517"/>
    <w:rsid w:val="004B0206"/>
    <w:rsid w:val="00525DE5"/>
    <w:rsid w:val="005C196F"/>
    <w:rsid w:val="005E41E8"/>
    <w:rsid w:val="006047C2"/>
    <w:rsid w:val="006A40D4"/>
    <w:rsid w:val="007D2D5A"/>
    <w:rsid w:val="0080191E"/>
    <w:rsid w:val="00877B5F"/>
    <w:rsid w:val="00941907"/>
    <w:rsid w:val="00941F98"/>
    <w:rsid w:val="00AB1A62"/>
    <w:rsid w:val="00AC1F54"/>
    <w:rsid w:val="00B20B6F"/>
    <w:rsid w:val="00BA2FA9"/>
    <w:rsid w:val="00C27D08"/>
    <w:rsid w:val="00C814C6"/>
    <w:rsid w:val="00C97C1C"/>
    <w:rsid w:val="00CC149D"/>
    <w:rsid w:val="00D80D01"/>
    <w:rsid w:val="00E7267D"/>
    <w:rsid w:val="00EC278D"/>
    <w:rsid w:val="00EE03E1"/>
    <w:rsid w:val="00F17E22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6EFFEA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278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C278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Francisco Timbó de Paiva Neto</cp:lastModifiedBy>
  <cp:revision>18</cp:revision>
  <cp:lastPrinted>2023-05-05T18:36:00Z</cp:lastPrinted>
  <dcterms:created xsi:type="dcterms:W3CDTF">2021-06-09T17:28:00Z</dcterms:created>
  <dcterms:modified xsi:type="dcterms:W3CDTF">2023-05-08T04:47:00Z</dcterms:modified>
</cp:coreProperties>
</file>