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3"/>
        <w:tblpPr w:leftFromText="141" w:rightFromText="141" w:vertAnchor="text" w:horzAnchor="margin" w:tblpXSpec="center" w:tblpY="129"/>
        <w:tblW w:w="13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567"/>
        <w:gridCol w:w="4939"/>
        <w:gridCol w:w="4387"/>
      </w:tblGrid>
      <w:tr w:rsidR="0008661C" w:rsidRPr="0008661C" w14:paraId="69E6DAF6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09890DE6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Oficina Tutorial 4.3 AAE</w:t>
            </w:r>
          </w:p>
        </w:tc>
      </w:tr>
      <w:tr w:rsidR="0008661C" w:rsidRPr="0008661C" w14:paraId="1D277263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586B083A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08661C" w:rsidRPr="0008661C" w14:paraId="13864FEC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0D5C073A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1E8DE595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4B915C8C" wp14:editId="22983A4B">
                  <wp:extent cx="612251" cy="612251"/>
                  <wp:effectExtent l="0" t="0" r="0" b="0"/>
                  <wp:docPr id="54" name="Imagem 54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44AD50BB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47FEFA56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1BD69E5E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8661C" w:rsidRPr="0008661C" w14:paraId="6A959B85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22B4C70F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0C455861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5B5C311E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</w:p>
          <w:p w14:paraId="7AD5285B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5E7A30CE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</w:p>
          <w:p w14:paraId="10AF3185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4939" w:type="dxa"/>
            <w:shd w:val="clear" w:color="auto" w:fill="auto"/>
          </w:tcPr>
          <w:p w14:paraId="2C0B7743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Verificar os </w:t>
            </w: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processos disparados para implantação do ciclo de atenção contínua para a organização dos macroprocessos (assistencial e </w:t>
            </w:r>
            <w:proofErr w:type="spellStart"/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supervisional</w:t>
            </w:r>
            <w:proofErr w:type="spellEnd"/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4EEB04CE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92426E8" w14:textId="77777777" w:rsidR="0008661C" w:rsidRPr="0008661C" w:rsidRDefault="0008661C" w:rsidP="000866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Registrar achados encontrados e realizar discussão </w:t>
            </w:r>
          </w:p>
        </w:tc>
        <w:tc>
          <w:tcPr>
            <w:tcW w:w="4387" w:type="dxa"/>
            <w:shd w:val="clear" w:color="auto" w:fill="auto"/>
          </w:tcPr>
          <w:p w14:paraId="6AF5647A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4.3 Giro na Unidade AAE</w:t>
            </w:r>
          </w:p>
          <w:p w14:paraId="631C801F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</w:p>
          <w:p w14:paraId="576C235D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C" w:rsidRPr="0008661C" w14:paraId="08717C96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087C3D5F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214B2940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Atividade 2: análise dos processos em implantação</w:t>
            </w:r>
          </w:p>
          <w:p w14:paraId="5B7A3784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AB0B6CA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</w:t>
            </w:r>
          </w:p>
          <w:p w14:paraId="68615C8A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A280F64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Tempo: 2 horas e 30 minutos</w:t>
            </w:r>
          </w:p>
        </w:tc>
        <w:tc>
          <w:tcPr>
            <w:tcW w:w="4939" w:type="dxa"/>
            <w:shd w:val="clear" w:color="auto" w:fill="auto"/>
          </w:tcPr>
          <w:p w14:paraId="6DE379CB" w14:textId="77777777" w:rsidR="0008661C" w:rsidRPr="0008661C" w:rsidRDefault="0008661C" w:rsidP="000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1. Realizar discussão dos achados encontrados no giro da Atividade 1 com os mesmos atores envolvidos</w:t>
            </w:r>
          </w:p>
          <w:p w14:paraId="4AC4545C" w14:textId="77777777" w:rsidR="0008661C" w:rsidRPr="0008661C" w:rsidRDefault="0008661C" w:rsidP="000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E531C0" w14:textId="77777777" w:rsidR="0008661C" w:rsidRPr="0008661C" w:rsidRDefault="0008661C" w:rsidP="000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08661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3BB274E8" w14:textId="77777777" w:rsidR="0008661C" w:rsidRPr="0008661C" w:rsidRDefault="0008661C" w:rsidP="0008661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483BC02C" w14:textId="77777777" w:rsidR="0008661C" w:rsidRPr="0008661C" w:rsidRDefault="0008661C" w:rsidP="0008661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3748344C" w14:textId="77777777" w:rsidR="0008661C" w:rsidRPr="0008661C" w:rsidRDefault="0008661C" w:rsidP="000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0B190E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0CCD18F0" w14:textId="77777777" w:rsidR="0008661C" w:rsidRPr="0008661C" w:rsidRDefault="0008661C" w:rsidP="0008661C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42636A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14ECA424" w14:textId="77777777" w:rsidR="0008661C" w:rsidRPr="0008661C" w:rsidRDefault="0008661C" w:rsidP="0008661C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1A942" w14:textId="77777777" w:rsidR="0008661C" w:rsidRPr="0008661C" w:rsidRDefault="0008661C" w:rsidP="000866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</w:t>
            </w:r>
          </w:p>
        </w:tc>
        <w:tc>
          <w:tcPr>
            <w:tcW w:w="4387" w:type="dxa"/>
            <w:shd w:val="clear" w:color="auto" w:fill="auto"/>
          </w:tcPr>
          <w:p w14:paraId="1EA71AF3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0BC1AB2E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FD0C174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69A4C65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661C" w:rsidRPr="0008661C" w14:paraId="1D816E71" w14:textId="77777777" w:rsidTr="00572673">
        <w:trPr>
          <w:trHeight w:val="300"/>
        </w:trPr>
        <w:tc>
          <w:tcPr>
            <w:tcW w:w="13255" w:type="dxa"/>
            <w:gridSpan w:val="4"/>
            <w:shd w:val="clear" w:color="auto" w:fill="872723"/>
          </w:tcPr>
          <w:p w14:paraId="04C53B52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08661C" w:rsidRPr="0008661C" w14:paraId="161B9F5E" w14:textId="77777777" w:rsidTr="00572673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09769AA1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2616C118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08661C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45011FB8" wp14:editId="572AB2D4">
                  <wp:extent cx="612250" cy="612250"/>
                  <wp:effectExtent l="0" t="0" r="0" b="0"/>
                  <wp:docPr id="55" name="Imagem 55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51FA8ECF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144573EB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477CB43F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8661C" w:rsidRPr="0008661C" w14:paraId="07FFB1FF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3CBDA1C1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51F34354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7C6ABBAA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AE53E8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</w:t>
            </w:r>
          </w:p>
          <w:p w14:paraId="2BD5BB88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88187D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hora e 30 minutos</w:t>
            </w:r>
          </w:p>
          <w:p w14:paraId="1D204336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auto"/>
          </w:tcPr>
          <w:p w14:paraId="79BF3340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Caso o ambulatório ainda esteja em implantação, esta atividade não se aplica. </w:t>
            </w:r>
          </w:p>
          <w:p w14:paraId="371E06C7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F6C2C2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macroprocessos da AAE</w:t>
            </w:r>
          </w:p>
          <w:p w14:paraId="369A4460" w14:textId="77777777" w:rsidR="0008661C" w:rsidRPr="0008661C" w:rsidRDefault="0008661C" w:rsidP="0008661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3DDDAE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2. Verificar quais resultados foram alcançados</w:t>
            </w:r>
          </w:p>
          <w:p w14:paraId="7B6E4EFF" w14:textId="77777777" w:rsidR="0008661C" w:rsidRPr="0008661C" w:rsidRDefault="0008661C" w:rsidP="0008661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D99754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3. Analisar melhorias dos indicadores de processo</w:t>
            </w:r>
          </w:p>
          <w:p w14:paraId="238F53C0" w14:textId="77777777" w:rsidR="0008661C" w:rsidRPr="0008661C" w:rsidRDefault="0008661C" w:rsidP="0008661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CA53F" w14:textId="77777777" w:rsidR="0008661C" w:rsidRPr="0008661C" w:rsidRDefault="0008661C" w:rsidP="0008661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4. Realizar discussão referente aos seguintes pontos:</w:t>
            </w:r>
          </w:p>
          <w:p w14:paraId="4AAC3A14" w14:textId="77777777" w:rsidR="0008661C" w:rsidRPr="0008661C" w:rsidRDefault="0008661C" w:rsidP="0008661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Há novas oportunidades de melhoria nos processos implantados?</w:t>
            </w:r>
          </w:p>
          <w:p w14:paraId="4C3CE316" w14:textId="77777777" w:rsidR="0008661C" w:rsidRPr="0008661C" w:rsidRDefault="0008661C" w:rsidP="0008661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apoiar a implementação? </w:t>
            </w:r>
          </w:p>
          <w:p w14:paraId="56E0AA51" w14:textId="13B38DFC" w:rsidR="0008661C" w:rsidRPr="0008661C" w:rsidRDefault="0008661C" w:rsidP="0008661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 manutenção, monitorando e </w:t>
            </w:r>
            <w:r w:rsidR="004A7BF5" w:rsidRPr="0008661C">
              <w:rPr>
                <w:rFonts w:asciiTheme="minorHAnsi" w:hAnsiTheme="minorHAnsi" w:cstheme="minorHAnsi"/>
                <w:sz w:val="18"/>
                <w:szCs w:val="18"/>
              </w:rPr>
              <w:t>avaliação das</w:t>
            </w: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 boas práticas?</w:t>
            </w:r>
          </w:p>
          <w:p w14:paraId="03F2D1C7" w14:textId="77777777" w:rsidR="0008661C" w:rsidRPr="0008661C" w:rsidRDefault="0008661C" w:rsidP="0008661C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66656F" w14:textId="77777777" w:rsidR="0008661C" w:rsidRPr="0008661C" w:rsidRDefault="0008661C" w:rsidP="000866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 </w:t>
            </w:r>
          </w:p>
        </w:tc>
        <w:tc>
          <w:tcPr>
            <w:tcW w:w="4387" w:type="dxa"/>
            <w:shd w:val="clear" w:color="auto" w:fill="auto"/>
          </w:tcPr>
          <w:p w14:paraId="144E1843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Plano de Ação – Unidade (versão e-Planifica) </w:t>
            </w:r>
          </w:p>
          <w:p w14:paraId="13057A04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54269D5B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4</w:t>
            </w:r>
          </w:p>
          <w:p w14:paraId="686F84D9" w14:textId="77777777" w:rsidR="0008661C" w:rsidRPr="0008661C" w:rsidRDefault="0008661C" w:rsidP="000866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9485C0A" w14:textId="77777777" w:rsidR="0008661C" w:rsidRPr="0008661C" w:rsidRDefault="0008661C" w:rsidP="0008661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8661C" w:rsidRPr="0008661C" w14:paraId="2534624F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775C2640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08661C" w:rsidRPr="0008661C" w14:paraId="1CA7ACBD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65AC2A51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18E0596B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C1B58D1" wp14:editId="602B0FAF">
                  <wp:extent cx="612000" cy="612000"/>
                  <wp:effectExtent l="0" t="0" r="0" b="0"/>
                  <wp:docPr id="56" name="Imagem 56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FFFFFF" w:themeFill="background1"/>
          </w:tcPr>
          <w:p w14:paraId="71D3183D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FFFFFF" w:themeFill="background1"/>
          </w:tcPr>
          <w:p w14:paraId="4A55C91B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5810EED8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8661C" w:rsidRPr="0008661C" w14:paraId="1FFC7F66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679A8116" w14:textId="77777777" w:rsidR="0008661C" w:rsidRPr="0008661C" w:rsidRDefault="0008661C" w:rsidP="0008661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2D570C33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Atividade 4: preparação para o treinamento da equipe do ambulatório</w:t>
            </w:r>
          </w:p>
          <w:p w14:paraId="7F7BC6E2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89BB72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20E8DB42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</w:rPr>
            </w:pPr>
          </w:p>
          <w:p w14:paraId="20303A76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2 horas e 30 minutos</w:t>
            </w:r>
          </w:p>
        </w:tc>
        <w:tc>
          <w:tcPr>
            <w:tcW w:w="4939" w:type="dxa"/>
            <w:shd w:val="clear" w:color="auto" w:fill="FFFFFF" w:themeFill="background1"/>
          </w:tcPr>
          <w:p w14:paraId="753F7F48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1. Planejar a participação de todos os profissionais da Linha de Cuidado priorizada para o treinamento, contemplando: </w:t>
            </w:r>
          </w:p>
          <w:p w14:paraId="2002D2C3" w14:textId="77777777" w:rsidR="0008661C" w:rsidRPr="0008661C" w:rsidRDefault="0008661C" w:rsidP="000866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Público-alvo</w:t>
            </w:r>
          </w:p>
          <w:p w14:paraId="275C4202" w14:textId="77777777" w:rsidR="0008661C" w:rsidRPr="0008661C" w:rsidRDefault="0008661C" w:rsidP="000866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Agenda protegida </w:t>
            </w:r>
          </w:p>
          <w:p w14:paraId="195CFEED" w14:textId="77777777" w:rsidR="0008661C" w:rsidRPr="0008661C" w:rsidRDefault="0008661C" w:rsidP="0008661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Datas para o treinamento</w:t>
            </w:r>
          </w:p>
          <w:p w14:paraId="1FAC866B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D72D1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>2. Estabelecer ações</w:t>
            </w:r>
          </w:p>
        </w:tc>
        <w:tc>
          <w:tcPr>
            <w:tcW w:w="4387" w:type="dxa"/>
            <w:shd w:val="clear" w:color="auto" w:fill="FFFFFF" w:themeFill="background1"/>
          </w:tcPr>
          <w:p w14:paraId="711A7B63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8661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Plano de Ação – Unidade (versão e-Planifica)</w:t>
            </w:r>
          </w:p>
        </w:tc>
      </w:tr>
      <w:tr w:rsidR="0008661C" w:rsidRPr="0008661C" w14:paraId="632F219B" w14:textId="77777777" w:rsidTr="00572673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34B03E67" w14:textId="77777777" w:rsidR="0008661C" w:rsidRPr="0008661C" w:rsidRDefault="0008661C" w:rsidP="000866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872723"/>
          </w:tcPr>
          <w:p w14:paraId="6856C0CB" w14:textId="77777777" w:rsidR="0008661C" w:rsidRPr="0008661C" w:rsidRDefault="0008661C" w:rsidP="0008661C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(versão e-Planifica) </w:t>
            </w:r>
          </w:p>
        </w:tc>
      </w:tr>
      <w:tr w:rsidR="0008661C" w:rsidRPr="0008661C" w14:paraId="45B44290" w14:textId="77777777" w:rsidTr="00572673">
        <w:trPr>
          <w:trHeight w:val="285"/>
        </w:trPr>
        <w:tc>
          <w:tcPr>
            <w:tcW w:w="1362" w:type="dxa"/>
            <w:vMerge/>
            <w:shd w:val="clear" w:color="auto" w:fill="FFFFFF" w:themeFill="background1"/>
          </w:tcPr>
          <w:p w14:paraId="22292CCC" w14:textId="77777777" w:rsidR="0008661C" w:rsidRPr="0008661C" w:rsidRDefault="0008661C" w:rsidP="000866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uto"/>
          </w:tcPr>
          <w:p w14:paraId="20A860C2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 seguir, veja a descrição dos itens para elaboração do plano de ação:</w:t>
            </w:r>
          </w:p>
          <w:p w14:paraId="7694B35D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41B1DC2A" w14:textId="77777777" w:rsidR="0008661C" w:rsidRPr="0008661C" w:rsidRDefault="0008661C" w:rsidP="000866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que (ação): descrever a ação que será realizada. Utilizar o verbo no infinitivo (por exemplo: apresentar).</w:t>
            </w:r>
          </w:p>
          <w:p w14:paraId="5F5807F4" w14:textId="77777777" w:rsidR="0008661C" w:rsidRPr="0008661C" w:rsidRDefault="0008661C" w:rsidP="000866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que”.</w:t>
            </w:r>
          </w:p>
          <w:p w14:paraId="4F360D88" w14:textId="77777777" w:rsidR="0008661C" w:rsidRPr="0008661C" w:rsidRDefault="0008661C" w:rsidP="000866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67B1F7D7" w14:textId="77777777" w:rsidR="0008661C" w:rsidRPr="0008661C" w:rsidRDefault="0008661C" w:rsidP="000866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dessa atividade junto ao responsável definido. </w:t>
            </w:r>
          </w:p>
          <w:p w14:paraId="317DE05A" w14:textId="77777777" w:rsidR="0008661C" w:rsidRPr="0008661C" w:rsidRDefault="0008661C" w:rsidP="000866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4514B017" w14:textId="77777777" w:rsidR="0008661C" w:rsidRPr="0008661C" w:rsidRDefault="0008661C" w:rsidP="0008661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Recursos/ observações: citar os materiais que serão utilizados para apoiar a execução dessa ação (por exemplo: apresentação, formulário, documento). Aqui também pode ser inserida alguma observação. (por exemplo: aguarda definição da agenda com os </w:t>
            </w:r>
            <w:proofErr w:type="spellStart"/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RTs</w:t>
            </w:r>
            <w:proofErr w:type="spellEnd"/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início da atividade).</w:t>
            </w:r>
          </w:p>
        </w:tc>
      </w:tr>
      <w:tr w:rsidR="0008661C" w:rsidRPr="0008661C" w14:paraId="2177E2D7" w14:textId="77777777" w:rsidTr="00572673">
        <w:trPr>
          <w:trHeight w:val="285"/>
        </w:trPr>
        <w:tc>
          <w:tcPr>
            <w:tcW w:w="13255" w:type="dxa"/>
            <w:gridSpan w:val="4"/>
            <w:shd w:val="clear" w:color="auto" w:fill="872723"/>
          </w:tcPr>
          <w:p w14:paraId="2F6A70D8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8661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Fazer (D)</w:t>
            </w:r>
          </w:p>
        </w:tc>
      </w:tr>
      <w:tr w:rsidR="0008661C" w:rsidRPr="0008661C" w14:paraId="67335641" w14:textId="77777777" w:rsidTr="00572673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0F4619D1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08661C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0F5913E3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8661C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6F058A88" wp14:editId="42A07B11">
                  <wp:extent cx="612000" cy="612000"/>
                  <wp:effectExtent l="0" t="0" r="0" b="0"/>
                  <wp:docPr id="57" name="Imagem 57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675C9E57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8661C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08661C" w:rsidRPr="0008661C" w14:paraId="086FFEDF" w14:textId="77777777" w:rsidTr="00572673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3780F5F9" w14:textId="77777777" w:rsidR="0008661C" w:rsidRPr="0008661C" w:rsidRDefault="0008661C" w:rsidP="0008661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69691CAF" w14:textId="77777777" w:rsidR="0008661C" w:rsidRPr="0008661C" w:rsidRDefault="0008661C" w:rsidP="000866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661C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“colocar em prática” as ações definidas na oficina tutorial. Vale lembrar que, as ações definidas, devem apoiar todo o planejamento e,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007E4D81" w14:textId="77777777" w:rsidR="0008661C" w:rsidRPr="0008661C" w:rsidRDefault="0008661C" w:rsidP="0008661C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08661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da Unidade de Saúde.</w:t>
            </w:r>
          </w:p>
        </w:tc>
      </w:tr>
    </w:tbl>
    <w:p w14:paraId="392BFAB8" w14:textId="77777777" w:rsidR="004D05DA" w:rsidRPr="00894DA9" w:rsidRDefault="004D05DA" w:rsidP="0008661C">
      <w:pPr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963" w14:textId="77777777" w:rsidR="00180B6B" w:rsidRDefault="00180B6B" w:rsidP="00086E8F">
      <w:r>
        <w:separator/>
      </w:r>
    </w:p>
  </w:endnote>
  <w:endnote w:type="continuationSeparator" w:id="0">
    <w:p w14:paraId="5836DC4D" w14:textId="77777777" w:rsidR="00180B6B" w:rsidRDefault="00180B6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DD58" w14:textId="77777777" w:rsidR="00180B6B" w:rsidRDefault="00180B6B" w:rsidP="00086E8F">
      <w:r>
        <w:separator/>
      </w:r>
    </w:p>
  </w:footnote>
  <w:footnote w:type="continuationSeparator" w:id="0">
    <w:p w14:paraId="269A0786" w14:textId="77777777" w:rsidR="00180B6B" w:rsidRDefault="00180B6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7331A525" w:rsidR="0004363E" w:rsidRDefault="000A3F2C">
    <w:pPr>
      <w:pStyle w:val="Cabealho"/>
    </w:pPr>
    <w:r>
      <w:rPr>
        <w:noProof/>
      </w:rPr>
      <w:pict w14:anchorId="52996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4" o:spid="_x0000_s2098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632A9050" w:rsidR="00234947" w:rsidRDefault="000A3F2C" w:rsidP="006D6E7C">
    <w:pPr>
      <w:pStyle w:val="Cabealho"/>
    </w:pPr>
    <w:r>
      <w:rPr>
        <w:noProof/>
      </w:rPr>
      <w:pict w14:anchorId="72EF3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5" o:spid="_x0000_s2099" type="#_x0000_t75" style="position:absolute;margin-left:47.3pt;margin-top:-70.5pt;width:680.4pt;height:595.2pt;z-index:-251656192;mso-position-horizontal-relative:margin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67D1C76" w:rsidR="0004363E" w:rsidRDefault="000A3F2C">
    <w:pPr>
      <w:pStyle w:val="Cabealho"/>
    </w:pPr>
    <w:r>
      <w:rPr>
        <w:noProof/>
      </w:rPr>
      <w:pict w14:anchorId="28B99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3" o:spid="_x0000_s2097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309B3"/>
    <w:multiLevelType w:val="hybridMultilevel"/>
    <w:tmpl w:val="B7F00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069A7"/>
    <w:multiLevelType w:val="multilevel"/>
    <w:tmpl w:val="B8F088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9"/>
  </w:num>
  <w:num w:numId="5">
    <w:abstractNumId w:val="18"/>
  </w:num>
  <w:num w:numId="6">
    <w:abstractNumId w:val="6"/>
  </w:num>
  <w:num w:numId="7">
    <w:abstractNumId w:val="26"/>
  </w:num>
  <w:num w:numId="8">
    <w:abstractNumId w:val="27"/>
  </w:num>
  <w:num w:numId="9">
    <w:abstractNumId w:val="20"/>
  </w:num>
  <w:num w:numId="10">
    <w:abstractNumId w:val="14"/>
  </w:num>
  <w:num w:numId="11">
    <w:abstractNumId w:val="22"/>
  </w:num>
  <w:num w:numId="12">
    <w:abstractNumId w:val="32"/>
  </w:num>
  <w:num w:numId="13">
    <w:abstractNumId w:val="17"/>
  </w:num>
  <w:num w:numId="14">
    <w:abstractNumId w:val="33"/>
  </w:num>
  <w:num w:numId="15">
    <w:abstractNumId w:val="4"/>
  </w:num>
  <w:num w:numId="16">
    <w:abstractNumId w:val="25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9"/>
  </w:num>
  <w:num w:numId="22">
    <w:abstractNumId w:val="24"/>
  </w:num>
  <w:num w:numId="23">
    <w:abstractNumId w:val="1"/>
  </w:num>
  <w:num w:numId="24">
    <w:abstractNumId w:val="21"/>
  </w:num>
  <w:num w:numId="25">
    <w:abstractNumId w:val="31"/>
  </w:num>
  <w:num w:numId="26">
    <w:abstractNumId w:val="23"/>
  </w:num>
  <w:num w:numId="27">
    <w:abstractNumId w:val="16"/>
  </w:num>
  <w:num w:numId="28">
    <w:abstractNumId w:val="5"/>
  </w:num>
  <w:num w:numId="29">
    <w:abstractNumId w:val="30"/>
  </w:num>
  <w:num w:numId="30">
    <w:abstractNumId w:val="10"/>
  </w:num>
  <w:num w:numId="31">
    <w:abstractNumId w:val="3"/>
  </w:num>
  <w:num w:numId="32">
    <w:abstractNumId w:val="29"/>
  </w:num>
  <w:num w:numId="33">
    <w:abstractNumId w:val="15"/>
  </w:num>
  <w:num w:numId="34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61C"/>
    <w:rsid w:val="00086E8F"/>
    <w:rsid w:val="00090CBC"/>
    <w:rsid w:val="000A3F2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0B6B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11B8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2CF7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A7BF5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83B19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2976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001B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68B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49D2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3E11B8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13">
    <w:name w:val="Tabela com grade13"/>
    <w:basedOn w:val="Tabelanormal"/>
    <w:next w:val="Tabelacomgrade"/>
    <w:uiPriority w:val="39"/>
    <w:rsid w:val="0008661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6971-95B9-499A-A69E-90CE5ABF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Karina de Sousa Gadelha</cp:lastModifiedBy>
  <cp:revision>5</cp:revision>
  <cp:lastPrinted>2021-06-21T15:29:00Z</cp:lastPrinted>
  <dcterms:created xsi:type="dcterms:W3CDTF">2022-07-26T18:43:00Z</dcterms:created>
  <dcterms:modified xsi:type="dcterms:W3CDTF">2022-09-22T19:57:00Z</dcterms:modified>
</cp:coreProperties>
</file>