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73A61" w14:textId="7D0C76D6" w:rsidR="00685369" w:rsidRDefault="00685369"/>
    <w:tbl>
      <w:tblPr>
        <w:tblStyle w:val="PlainTable2"/>
        <w:tblW w:w="13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103"/>
        <w:gridCol w:w="3543"/>
      </w:tblGrid>
      <w:tr w:rsidR="00162AD9" w:rsidRPr="00604968" w14:paraId="1EA38E90" w14:textId="77777777" w:rsidTr="005A49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3" w:type="dxa"/>
            <w:gridSpan w:val="3"/>
            <w:shd w:val="clear" w:color="auto" w:fill="1F4E79" w:themeFill="accent1" w:themeFillShade="80"/>
          </w:tcPr>
          <w:p w14:paraId="36B025B6" w14:textId="77777777" w:rsidR="00162AD9" w:rsidRPr="00604968" w:rsidRDefault="00162AD9" w:rsidP="005A49DA">
            <w:pPr>
              <w:spacing w:after="0"/>
              <w:jc w:val="center"/>
              <w:rPr>
                <w:rFonts w:eastAsia="Calibri" w:cs="Calibri"/>
                <w:b w:val="0"/>
                <w:bCs w:val="0"/>
                <w:color w:val="FFFFFF" w:themeColor="background1"/>
                <w:szCs w:val="24"/>
              </w:rPr>
            </w:pPr>
            <w:r w:rsidRPr="00604968">
              <w:rPr>
                <w:rFonts w:eastAsia="Calibri" w:cs="Calibri"/>
                <w:color w:val="FFFFFF" w:themeColor="background1"/>
                <w:szCs w:val="24"/>
              </w:rPr>
              <w:t xml:space="preserve">Oficina de Planejamento com Secretarias Estadual de Saúde - Oficina </w:t>
            </w:r>
            <w:r>
              <w:rPr>
                <w:rFonts w:eastAsia="Calibri" w:cs="Calibri"/>
                <w:color w:val="FFFFFF" w:themeColor="background1"/>
                <w:szCs w:val="24"/>
              </w:rPr>
              <w:t>3</w:t>
            </w:r>
          </w:p>
        </w:tc>
      </w:tr>
      <w:tr w:rsidR="00162AD9" w14:paraId="30354DE9" w14:textId="77777777" w:rsidTr="005A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3A0DCD1" w14:textId="77777777" w:rsidR="00162AD9" w:rsidRDefault="00162AD9" w:rsidP="005A49DA">
            <w:pPr>
              <w:spacing w:after="0"/>
              <w:jc w:val="center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Atividade</w:t>
            </w:r>
          </w:p>
        </w:tc>
        <w:tc>
          <w:tcPr>
            <w:tcW w:w="510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D4401BC" w14:textId="77777777" w:rsidR="00162AD9" w:rsidRDefault="00162AD9" w:rsidP="005A49D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/>
                <w:bCs/>
                <w:color w:val="000000" w:themeColor="text1"/>
                <w:sz w:val="18"/>
                <w:szCs w:val="18"/>
              </w:rPr>
              <w:t>Descrição</w:t>
            </w:r>
          </w:p>
        </w:tc>
        <w:tc>
          <w:tcPr>
            <w:tcW w:w="354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50371E6" w14:textId="77777777" w:rsidR="00162AD9" w:rsidRDefault="00162AD9" w:rsidP="005A49D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/>
                <w:bCs/>
                <w:color w:val="000000" w:themeColor="text1"/>
                <w:sz w:val="18"/>
                <w:szCs w:val="18"/>
              </w:rPr>
              <w:t>Material de Apoio</w:t>
            </w:r>
          </w:p>
        </w:tc>
      </w:tr>
      <w:tr w:rsidR="00162AD9" w:rsidRPr="00AF33E3" w14:paraId="5EDD1305" w14:textId="77777777" w:rsidTr="005A49DA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7FAB6D2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Atividade 1: Monitoramento do plano de ação estadual</w:t>
            </w:r>
          </w:p>
          <w:p w14:paraId="38443B3B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2CA10EF7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(Responsável: RT estadual e consultor em gestão) </w:t>
            </w:r>
          </w:p>
          <w:p w14:paraId="39C7ECFA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45DB0517" w14:textId="77777777" w:rsidR="00162AD9" w:rsidRPr="00AF33E3" w:rsidRDefault="00162AD9" w:rsidP="005A49DA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30 minutos</w:t>
            </w:r>
          </w:p>
        </w:tc>
        <w:tc>
          <w:tcPr>
            <w:tcW w:w="510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E5F2E20" w14:textId="77777777" w:rsidR="00162AD9" w:rsidRPr="00AF33E3" w:rsidRDefault="00162AD9" w:rsidP="005A49D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1. Realizar monitoramento do plano de ação estadual</w:t>
            </w:r>
          </w:p>
          <w:p w14:paraId="24797B9C" w14:textId="77777777" w:rsidR="00162AD9" w:rsidRPr="00AF33E3" w:rsidRDefault="00162AD9" w:rsidP="005A49D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387DE6B" w14:textId="77777777" w:rsidR="00162AD9" w:rsidRPr="00AF33E3" w:rsidRDefault="00162AD9" w:rsidP="005A49D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2. Discutir ações pendentes e verificar se é necessário realizar algum ajuste</w:t>
            </w:r>
          </w:p>
          <w:p w14:paraId="6E6CAB66" w14:textId="77777777" w:rsidR="00162AD9" w:rsidRPr="00AF33E3" w:rsidRDefault="00162AD9" w:rsidP="005A49D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59F863E9" w14:textId="77777777" w:rsidR="00162AD9" w:rsidRPr="00AF33E3" w:rsidRDefault="00162AD9" w:rsidP="005A49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354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91DC53A" w14:textId="77777777" w:rsidR="00162AD9" w:rsidRPr="00AF33E3" w:rsidRDefault="00162AD9" w:rsidP="005A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Plano de Ação – Grupo Condutor Estadual (versão e-Planifica)</w:t>
            </w:r>
          </w:p>
          <w:p w14:paraId="762404E7" w14:textId="77777777" w:rsidR="00162AD9" w:rsidRPr="00AF33E3" w:rsidRDefault="00162AD9" w:rsidP="005A49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</w:tc>
      </w:tr>
      <w:tr w:rsidR="00162AD9" w:rsidRPr="00AF33E3" w14:paraId="262C4A88" w14:textId="77777777" w:rsidTr="005A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22F7F74" w14:textId="77777777" w:rsidR="00162AD9" w:rsidRPr="00AF33E3" w:rsidRDefault="00162AD9" w:rsidP="005A49DA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  <w:r w:rsidRPr="284B3920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 xml:space="preserve">Atividade 2: Apresentação da autoavaliação dos macroprocessos APS e dos processos estratégicos (linha de cuidado em Saúde Mental) </w:t>
            </w:r>
          </w:p>
          <w:p w14:paraId="533980C5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600DFA87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(Responsável: consultor em serviço APS)</w:t>
            </w:r>
          </w:p>
          <w:p w14:paraId="1350FBA4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24D279F4" w14:textId="77777777" w:rsidR="00162AD9" w:rsidRPr="00AF33E3" w:rsidRDefault="00162AD9" w:rsidP="005A49DA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30 minutos</w:t>
            </w:r>
          </w:p>
        </w:tc>
        <w:tc>
          <w:tcPr>
            <w:tcW w:w="510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99D4209" w14:textId="77777777" w:rsidR="00162AD9" w:rsidRPr="00AF33E3" w:rsidRDefault="00162AD9" w:rsidP="005A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311672E9">
              <w:rPr>
                <w:rFonts w:asciiTheme="minorHAnsi" w:eastAsia="Calibri" w:hAnsiTheme="minorHAnsi"/>
                <w:sz w:val="18"/>
                <w:szCs w:val="18"/>
              </w:rPr>
              <w:t xml:space="preserve">1. Apresentar consolidado das respostas do instrumento de autoavaliação dos macroprocessos da APS e dos processos estratégicos </w:t>
            </w:r>
            <w:r w:rsidRPr="311672E9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(exclusivo para as regiões que irão trabalhar como linha de cuidado prioritária a Saúde Mental) </w:t>
            </w:r>
            <w:r w:rsidRPr="311672E9">
              <w:rPr>
                <w:rFonts w:eastAsia="Calibri" w:cs="Calibri"/>
                <w:sz w:val="18"/>
                <w:szCs w:val="18"/>
              </w:rPr>
              <w:t xml:space="preserve"> </w:t>
            </w:r>
          </w:p>
          <w:p w14:paraId="60FB162E" w14:textId="77777777" w:rsidR="00162AD9" w:rsidRPr="00AF33E3" w:rsidRDefault="00162AD9" w:rsidP="005A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B8EC46C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2. Destacar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e analisar os</w:t>
            </w: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processos que se relacionam com as apresentações anteriores</w:t>
            </w:r>
          </w:p>
        </w:tc>
        <w:tc>
          <w:tcPr>
            <w:tcW w:w="354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F121151" w14:textId="77777777" w:rsidR="00162AD9" w:rsidRPr="00AF33E3" w:rsidRDefault="00162AD9" w:rsidP="005A49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311672E9">
              <w:rPr>
                <w:rFonts w:asciiTheme="minorHAnsi" w:eastAsia="Calibri" w:hAnsiTheme="minorHAnsi"/>
                <w:sz w:val="18"/>
                <w:szCs w:val="18"/>
              </w:rPr>
              <w:t>e-Planifica (painel de autoavaliação de macroprocessos da APS)</w:t>
            </w:r>
          </w:p>
          <w:p w14:paraId="032F1F1B" w14:textId="77777777" w:rsidR="00162AD9" w:rsidRPr="00AF33E3" w:rsidRDefault="00162AD9" w:rsidP="005A49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  <w:p w14:paraId="41C8F7A5" w14:textId="77777777" w:rsidR="00162AD9" w:rsidRPr="00AF33E3" w:rsidRDefault="00162AD9" w:rsidP="005A49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311672E9">
              <w:rPr>
                <w:rFonts w:asciiTheme="minorHAnsi" w:eastAsia="Calibri" w:hAnsiTheme="minorHAnsi"/>
                <w:sz w:val="18"/>
                <w:szCs w:val="18"/>
              </w:rPr>
              <w:t xml:space="preserve">e-Planifica (painel de avaliação dos processos estratégicos) </w:t>
            </w:r>
          </w:p>
          <w:p w14:paraId="55D14E8F" w14:textId="77777777" w:rsidR="00162AD9" w:rsidRPr="00AF33E3" w:rsidRDefault="00162AD9" w:rsidP="005A49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  <w:p w14:paraId="59BF97B8" w14:textId="77777777" w:rsidR="00162AD9" w:rsidRPr="00AF33E3" w:rsidRDefault="00162AD9" w:rsidP="005A49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</w:tc>
      </w:tr>
      <w:tr w:rsidR="00162AD9" w:rsidRPr="00AF33E3" w14:paraId="6C9B35EE" w14:textId="77777777" w:rsidTr="005A49D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C341156" w14:textId="77777777" w:rsidR="00162AD9" w:rsidRPr="00AF33E3" w:rsidRDefault="00162AD9" w:rsidP="005A49DA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  <w:r w:rsidRPr="284B3920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>Atividade 3: Apresentação da autoavaliação dos macroprocessos AAE</w:t>
            </w:r>
          </w:p>
          <w:p w14:paraId="4489C01F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739C41B8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(Responsável: consultor em serviço AAE)</w:t>
            </w:r>
          </w:p>
          <w:p w14:paraId="4C923597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201EC48A" w14:textId="77777777" w:rsidR="00162AD9" w:rsidRPr="00AF33E3" w:rsidRDefault="00162AD9" w:rsidP="005A49DA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30 minutos</w:t>
            </w:r>
          </w:p>
        </w:tc>
        <w:tc>
          <w:tcPr>
            <w:tcW w:w="510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7669E13" w14:textId="77777777" w:rsidR="00162AD9" w:rsidRPr="00AF33E3" w:rsidRDefault="00162AD9" w:rsidP="005A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1. Apresentar consolidado das respostas do instrumento de autoavaliação dos macroprocessos da AAE</w:t>
            </w:r>
          </w:p>
          <w:p w14:paraId="16CB24BC" w14:textId="77777777" w:rsidR="00162AD9" w:rsidRPr="00AF33E3" w:rsidRDefault="00162AD9" w:rsidP="005A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0A4CEE02" w14:textId="77777777" w:rsidR="00162AD9" w:rsidRPr="00AF33E3" w:rsidRDefault="00162AD9" w:rsidP="005A49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2. Destacar 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e analisar os </w:t>
            </w: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processos que se relacionam com as apresentações anteriores</w:t>
            </w:r>
          </w:p>
        </w:tc>
        <w:tc>
          <w:tcPr>
            <w:tcW w:w="354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4536E8F" w14:textId="77777777" w:rsidR="00162AD9" w:rsidRPr="00AF33E3" w:rsidRDefault="00162AD9" w:rsidP="005A49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311672E9">
              <w:rPr>
                <w:rFonts w:asciiTheme="minorHAnsi" w:eastAsia="Calibri" w:hAnsiTheme="minorHAnsi"/>
                <w:sz w:val="18"/>
                <w:szCs w:val="18"/>
              </w:rPr>
              <w:t>e-Planifica (painel de autoavaliação de macroprocessos da AAE)</w:t>
            </w:r>
          </w:p>
          <w:p w14:paraId="4FC547C1" w14:textId="77777777" w:rsidR="00162AD9" w:rsidRPr="00AF33E3" w:rsidRDefault="00162AD9" w:rsidP="005A49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  <w:p w14:paraId="5E5E8EDA" w14:textId="77777777" w:rsidR="00162AD9" w:rsidRPr="00AF33E3" w:rsidRDefault="00162AD9" w:rsidP="005A49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</w:tc>
      </w:tr>
    </w:tbl>
    <w:p w14:paraId="5F7CB0B5" w14:textId="77777777" w:rsidR="00CB1EFF" w:rsidRDefault="00CB1EFF"/>
    <w:p w14:paraId="4118BF80" w14:textId="77777777" w:rsidR="00CB1EFF" w:rsidRDefault="00CB1EFF"/>
    <w:p w14:paraId="535B2647" w14:textId="77777777" w:rsidR="00CB1EFF" w:rsidRDefault="00CB1EFF"/>
    <w:p w14:paraId="06E8B6E1" w14:textId="77777777" w:rsidR="00CB1EFF" w:rsidRDefault="00CB1EFF"/>
    <w:tbl>
      <w:tblPr>
        <w:tblStyle w:val="PlainTable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103"/>
        <w:gridCol w:w="3402"/>
      </w:tblGrid>
      <w:tr w:rsidR="00162AD9" w14:paraId="7907E66F" w14:textId="77777777" w:rsidTr="005A49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970EB84" w14:textId="77777777" w:rsidR="00162AD9" w:rsidRDefault="00162AD9" w:rsidP="005A49DA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  <w:r w:rsidRPr="284B3920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>Atividade 4: Identificação de problemas</w:t>
            </w:r>
          </w:p>
          <w:p w14:paraId="1C07EAC4" w14:textId="77777777" w:rsidR="00162AD9" w:rsidRDefault="00162AD9" w:rsidP="005A49DA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</w:p>
          <w:p w14:paraId="76C62370" w14:textId="77777777" w:rsidR="00162AD9" w:rsidRDefault="00162AD9" w:rsidP="005A49DA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  <w:r w:rsidRPr="284B3920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>(Responsável: grupo condutor estadual)</w:t>
            </w:r>
          </w:p>
          <w:p w14:paraId="2A4A6F68" w14:textId="77777777" w:rsidR="00162AD9" w:rsidRDefault="00162AD9" w:rsidP="005A49DA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</w:p>
          <w:p w14:paraId="04A0BC08" w14:textId="77777777" w:rsidR="00162AD9" w:rsidRDefault="00162AD9" w:rsidP="005A49DA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284B3920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>Tempo: 60 minutos</w:t>
            </w:r>
          </w:p>
        </w:tc>
        <w:tc>
          <w:tcPr>
            <w:tcW w:w="510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55A2AD1" w14:textId="77777777" w:rsidR="00162AD9" w:rsidRDefault="00162AD9" w:rsidP="00162AD9">
            <w:pPr>
              <w:pStyle w:val="ListParagraph"/>
              <w:numPr>
                <w:ilvl w:val="0"/>
                <w:numId w:val="1"/>
              </w:numPr>
              <w:spacing w:after="0"/>
              <w:ind w:left="173" w:hanging="17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284B3920">
              <w:rPr>
                <w:rFonts w:asciiTheme="minorHAnsi" w:eastAsia="Calibri" w:hAnsiTheme="minorHAnsi"/>
                <w:sz w:val="18"/>
                <w:szCs w:val="18"/>
              </w:rPr>
              <w:t xml:space="preserve">Aplicar a ferramenta </w:t>
            </w:r>
            <w:r w:rsidRPr="284B3920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>da Chuva de ideias (</w:t>
            </w:r>
            <w:r w:rsidRPr="284B3920">
              <w:rPr>
                <w:rFonts w:asciiTheme="minorHAnsi" w:eastAsia="Calibri" w:hAnsiTheme="minorHAnsi"/>
                <w:i/>
                <w:iCs/>
                <w:color w:val="000000" w:themeColor="text1"/>
                <w:sz w:val="18"/>
                <w:szCs w:val="18"/>
              </w:rPr>
              <w:t>Brainstorming</w:t>
            </w:r>
            <w:r w:rsidRPr="284B3920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>) para identificação dos problemas, d</w:t>
            </w:r>
            <w:r w:rsidRPr="284B3920">
              <w:rPr>
                <w:rFonts w:asciiTheme="minorHAnsi" w:eastAsia="Calibri" w:hAnsiTheme="minorHAnsi"/>
                <w:sz w:val="18"/>
                <w:szCs w:val="18"/>
              </w:rPr>
              <w:t xml:space="preserve">e acordo com as informações/ resultados apresentados </w:t>
            </w:r>
          </w:p>
          <w:p w14:paraId="0F295857" w14:textId="77777777" w:rsidR="00162AD9" w:rsidRDefault="00162AD9" w:rsidP="00162AD9">
            <w:pPr>
              <w:pStyle w:val="ListParagraph"/>
              <w:numPr>
                <w:ilvl w:val="0"/>
                <w:numId w:val="1"/>
              </w:numPr>
              <w:spacing w:after="0"/>
              <w:ind w:left="173" w:hanging="17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284B3920">
              <w:rPr>
                <w:rFonts w:asciiTheme="minorHAnsi" w:eastAsia="Calibri" w:hAnsiTheme="minorHAnsi"/>
                <w:sz w:val="18"/>
                <w:szCs w:val="18"/>
              </w:rPr>
              <w:t xml:space="preserve"> Aplicar a ferramenta do Diagrama de Causa e Efeito para identificação das causas do problema identificado  </w:t>
            </w:r>
          </w:p>
        </w:tc>
        <w:tc>
          <w:tcPr>
            <w:tcW w:w="3402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02EAEDD" w14:textId="77777777" w:rsidR="00162AD9" w:rsidRDefault="00162AD9" w:rsidP="005A49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284B3920">
              <w:rPr>
                <w:rFonts w:asciiTheme="minorHAnsi" w:eastAsia="Calibri" w:hAnsiTheme="minorHAnsi"/>
                <w:sz w:val="18"/>
                <w:szCs w:val="18"/>
              </w:rPr>
              <w:t>Ferramentas da Qualidade – Chuva de Ideias (</w:t>
            </w:r>
            <w:r w:rsidRPr="284B3920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Brainstorming</w:t>
            </w:r>
            <w:r w:rsidRPr="284B3920">
              <w:rPr>
                <w:rFonts w:asciiTheme="minorHAnsi" w:eastAsia="Calibri" w:hAnsiTheme="minorHAnsi"/>
                <w:sz w:val="18"/>
                <w:szCs w:val="18"/>
              </w:rPr>
              <w:t xml:space="preserve">) e Diagrama de Causa e Efeito (Excel) </w:t>
            </w:r>
          </w:p>
          <w:p w14:paraId="59F72309" w14:textId="77777777" w:rsidR="00162AD9" w:rsidRDefault="00162AD9" w:rsidP="005A49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</w:tc>
      </w:tr>
      <w:tr w:rsidR="00162AD9" w:rsidRPr="00AF33E3" w14:paraId="1B877787" w14:textId="77777777" w:rsidTr="005A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F202C2E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Atividade 5: Priorização de processos</w:t>
            </w:r>
          </w:p>
          <w:p w14:paraId="504BC44A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05B63416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(Responsável: especialista e consultor em gestão) </w:t>
            </w:r>
          </w:p>
          <w:p w14:paraId="39F8E45E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1C5DC2B7" w14:textId="77777777" w:rsidR="00162AD9" w:rsidRPr="00AF33E3" w:rsidRDefault="00162AD9" w:rsidP="005A49DA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60 minutos</w:t>
            </w:r>
          </w:p>
        </w:tc>
        <w:tc>
          <w:tcPr>
            <w:tcW w:w="510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403B4C8" w14:textId="77777777" w:rsidR="00162AD9" w:rsidRPr="00AF33E3" w:rsidRDefault="00162AD9" w:rsidP="00162AD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284B3920">
              <w:rPr>
                <w:rFonts w:asciiTheme="minorHAnsi" w:eastAsia="Calibri" w:hAnsiTheme="minorHAnsi"/>
                <w:sz w:val="18"/>
                <w:szCs w:val="18"/>
              </w:rPr>
              <w:t>Listar os processos da APS e da AAE, conforme as causas identificadas na atividade anterior</w:t>
            </w:r>
          </w:p>
          <w:p w14:paraId="2D3B2F61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52956418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2. Priorizar processos da APS e da AAE para serem trabalhados na fase operacional pelos serviços </w:t>
            </w:r>
          </w:p>
          <w:p w14:paraId="482DCDFA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2043C0D2" w14:textId="77777777" w:rsidR="00162AD9" w:rsidRPr="00AF33E3" w:rsidRDefault="00162AD9" w:rsidP="005A49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68C4DFF">
              <w:rPr>
                <w:rFonts w:asciiTheme="minorHAnsi" w:eastAsia="Calibri" w:hAnsiTheme="minorHAnsi"/>
                <w:sz w:val="18"/>
                <w:szCs w:val="18"/>
              </w:rPr>
              <w:t xml:space="preserve">3. Mapear processos da APS e da AAE priorizados </w:t>
            </w:r>
          </w:p>
        </w:tc>
        <w:tc>
          <w:tcPr>
            <w:tcW w:w="3402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248F953" w14:textId="77777777" w:rsidR="00162AD9" w:rsidRDefault="00162AD9" w:rsidP="005A49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</w:rPr>
            </w:pPr>
            <w:r w:rsidRPr="311672E9">
              <w:rPr>
                <w:rFonts w:eastAsia="Calibri" w:cs="Calibri"/>
                <w:color w:val="000000" w:themeColor="text1"/>
                <w:sz w:val="18"/>
                <w:szCs w:val="18"/>
              </w:rPr>
              <w:t>Apresentação PowerPoint® PlanificaSUS - Oficina de Planejamento (03)</w:t>
            </w:r>
          </w:p>
          <w:p w14:paraId="2491D878" w14:textId="77777777" w:rsidR="00162AD9" w:rsidRPr="00AF33E3" w:rsidRDefault="00162AD9" w:rsidP="005A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0A2A3BFA" w14:textId="77777777" w:rsidR="00162AD9" w:rsidRPr="00AF33E3" w:rsidRDefault="00162AD9" w:rsidP="005A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311672E9">
              <w:rPr>
                <w:rFonts w:asciiTheme="minorHAnsi" w:eastAsia="Calibri" w:hAnsiTheme="minorHAnsi"/>
                <w:sz w:val="18"/>
                <w:szCs w:val="18"/>
              </w:rPr>
              <w:t xml:space="preserve">Ferramentas da Qualidade – Matriz de esforço e impacto e SIPOC (Excel) </w:t>
            </w:r>
          </w:p>
          <w:p w14:paraId="114BAB22" w14:textId="77777777" w:rsidR="00162AD9" w:rsidRPr="00AF33E3" w:rsidRDefault="00162AD9" w:rsidP="005A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EF0EB81" w14:textId="77777777" w:rsidR="00162AD9" w:rsidRPr="00AF33E3" w:rsidRDefault="00162AD9" w:rsidP="005A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162AD9" w:rsidRPr="00AF33E3" w14:paraId="06002504" w14:textId="77777777" w:rsidTr="005A49D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7012A58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Atividade 6: Definição dos padrões dos processos da APS</w:t>
            </w:r>
          </w:p>
          <w:p w14:paraId="42C24391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31A6E419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(Responsável: especialista e consultor em gestão)</w:t>
            </w:r>
          </w:p>
          <w:p w14:paraId="6A89656D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 </w:t>
            </w:r>
          </w:p>
          <w:p w14:paraId="3404F857" w14:textId="77777777" w:rsidR="00162AD9" w:rsidRPr="00AF33E3" w:rsidRDefault="00162AD9" w:rsidP="005A49DA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AF33E3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 xml:space="preserve">Tempo: 60 minutos </w:t>
            </w:r>
          </w:p>
        </w:tc>
        <w:tc>
          <w:tcPr>
            <w:tcW w:w="510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DB7F11B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1. Discutir com a equipe e definir com a área técnica da SES os padrões para os processos da APS mapeados. Considerar a qualidade do cuidado e a segurança do paciente na definição dos padrões</w:t>
            </w:r>
          </w:p>
          <w:p w14:paraId="54A967EF" w14:textId="77777777" w:rsidR="00162AD9" w:rsidRPr="00AF33E3" w:rsidRDefault="00162AD9" w:rsidP="005A4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02050E79" w14:textId="77777777" w:rsidR="00162AD9" w:rsidRPr="00AF33E3" w:rsidRDefault="00162AD9" w:rsidP="005A4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284B3920">
              <w:rPr>
                <w:rFonts w:asciiTheme="minorHAnsi" w:eastAsia="Calibri" w:hAnsiTheme="minorHAnsi"/>
                <w:sz w:val="18"/>
                <w:szCs w:val="18"/>
              </w:rPr>
              <w:t>2. Programar customização dos materiais que serão utilizados na fase operacional</w:t>
            </w:r>
          </w:p>
        </w:tc>
        <w:tc>
          <w:tcPr>
            <w:tcW w:w="3402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708F8D9" w14:textId="77777777" w:rsidR="00162AD9" w:rsidRPr="00AF33E3" w:rsidRDefault="00162AD9" w:rsidP="005A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Diretrizes clínicas estaduais</w:t>
            </w:r>
          </w:p>
          <w:p w14:paraId="4E3F5BD9" w14:textId="77777777" w:rsidR="00162AD9" w:rsidRPr="00AF33E3" w:rsidRDefault="00162AD9" w:rsidP="005A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FB37B75" w14:textId="77777777" w:rsidR="00162AD9" w:rsidRPr="00AF33E3" w:rsidRDefault="00162AD9" w:rsidP="005A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311672E9">
              <w:rPr>
                <w:rFonts w:asciiTheme="minorHAnsi" w:eastAsia="Calibri" w:hAnsiTheme="minorHAnsi"/>
                <w:sz w:val="18"/>
                <w:szCs w:val="18"/>
              </w:rPr>
              <w:t>PNAB</w:t>
            </w:r>
          </w:p>
          <w:p w14:paraId="5394195C" w14:textId="77777777" w:rsidR="00162AD9" w:rsidRDefault="00162AD9" w:rsidP="005A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  <w:p w14:paraId="739DC0F3" w14:textId="77777777" w:rsidR="00162AD9" w:rsidRPr="00AF33E3" w:rsidRDefault="00162AD9" w:rsidP="005A49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162AD9" w:rsidRPr="00AF33E3" w14:paraId="22688891" w14:textId="77777777" w:rsidTr="005A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E98ABF2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Atividade 7: Definição dos padrões dos processos da AAE</w:t>
            </w:r>
          </w:p>
          <w:p w14:paraId="5209442C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48891CFB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(Responsável: especialista e consultor em gestão)</w:t>
            </w:r>
          </w:p>
          <w:p w14:paraId="4F29B096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 </w:t>
            </w:r>
          </w:p>
          <w:p w14:paraId="0D683772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 xml:space="preserve">Tempo: 60 minutos </w:t>
            </w:r>
          </w:p>
        </w:tc>
        <w:tc>
          <w:tcPr>
            <w:tcW w:w="510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223D8CB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1. Discutir com a equipe e definir com a área técnica da SES os padrões para os processos da AAE mapeados. Considerar a qualidade do cuidado e a segurança do paciente na definição dos padrões</w:t>
            </w:r>
          </w:p>
          <w:p w14:paraId="6440CF6B" w14:textId="77777777" w:rsidR="00162AD9" w:rsidRPr="00AF33E3" w:rsidRDefault="00162AD9" w:rsidP="005A4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25621676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284B3920">
              <w:rPr>
                <w:rFonts w:asciiTheme="minorHAnsi" w:eastAsia="Calibri" w:hAnsiTheme="minorHAnsi"/>
                <w:sz w:val="18"/>
                <w:szCs w:val="18"/>
              </w:rPr>
              <w:t>2. Programar customização dos materiais que serão utilizados na fase operacional</w:t>
            </w:r>
          </w:p>
        </w:tc>
        <w:tc>
          <w:tcPr>
            <w:tcW w:w="3402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F04777F" w14:textId="77777777" w:rsidR="00162AD9" w:rsidRPr="00AF33E3" w:rsidRDefault="00162AD9" w:rsidP="005A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Diretrizes clínicas estaduais</w:t>
            </w:r>
          </w:p>
          <w:p w14:paraId="296919AE" w14:textId="77777777" w:rsidR="00162AD9" w:rsidRPr="00AF33E3" w:rsidRDefault="00162AD9" w:rsidP="005A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00AFA2F" w14:textId="77777777" w:rsidR="00162AD9" w:rsidRPr="00AF33E3" w:rsidRDefault="00162AD9" w:rsidP="005A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311672E9">
              <w:rPr>
                <w:rFonts w:asciiTheme="minorHAnsi" w:eastAsia="Calibri" w:hAnsiTheme="minorHAnsi"/>
                <w:sz w:val="18"/>
                <w:szCs w:val="18"/>
              </w:rPr>
              <w:t xml:space="preserve">PNAES </w:t>
            </w:r>
          </w:p>
          <w:p w14:paraId="002CABFA" w14:textId="77777777" w:rsidR="00162AD9" w:rsidRDefault="00162AD9" w:rsidP="005A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  <w:p w14:paraId="4CCE5390" w14:textId="77777777" w:rsidR="00162AD9" w:rsidRPr="00AF33E3" w:rsidRDefault="00162AD9" w:rsidP="005A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311672E9">
              <w:rPr>
                <w:rFonts w:asciiTheme="minorHAnsi" w:eastAsia="Calibri" w:hAnsiTheme="minorHAnsi"/>
                <w:sz w:val="18"/>
                <w:szCs w:val="18"/>
              </w:rPr>
              <w:t xml:space="preserve">Guia de customização </w:t>
            </w:r>
          </w:p>
        </w:tc>
      </w:tr>
    </w:tbl>
    <w:p w14:paraId="28BC9A99" w14:textId="77777777" w:rsidR="00CB1EFF" w:rsidRDefault="00CB1EFF"/>
    <w:p w14:paraId="6602DAB0" w14:textId="77777777" w:rsidR="00CB1EFF" w:rsidRDefault="00CB1EFF"/>
    <w:p w14:paraId="2998A335" w14:textId="77777777" w:rsidR="00CB1EFF" w:rsidRDefault="00CB1EFF"/>
    <w:tbl>
      <w:tblPr>
        <w:tblStyle w:val="PlainTable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103"/>
        <w:gridCol w:w="3402"/>
      </w:tblGrid>
      <w:tr w:rsidR="00162AD9" w:rsidRPr="00AF33E3" w14:paraId="4149C115" w14:textId="77777777" w:rsidTr="005A49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F4BEEF5" w14:textId="77777777" w:rsidR="00162AD9" w:rsidRPr="00AF33E3" w:rsidRDefault="00162AD9" w:rsidP="005A49DA">
            <w:pPr>
              <w:rPr>
                <w:rFonts w:asciiTheme="minorHAnsi" w:eastAsia="Calibri" w:hAnsiTheme="minorHAnsi"/>
                <w:b w:val="0"/>
                <w:bCs w:val="0"/>
                <w:color w:val="00000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/>
                <w:b w:val="0"/>
                <w:bCs w:val="0"/>
                <w:color w:val="000000" w:themeColor="text1"/>
                <w:sz w:val="18"/>
                <w:szCs w:val="18"/>
              </w:rPr>
              <w:t>Atividade 8: Definição dos resultados esperados, metas e indicadores do ciclo de melhoria</w:t>
            </w:r>
          </w:p>
          <w:p w14:paraId="3F1ADD09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049E664F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(Responsável: especialista e consultor)</w:t>
            </w:r>
          </w:p>
          <w:p w14:paraId="4BC7957A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42BE4CAD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Tempo: 60 minutos </w:t>
            </w:r>
          </w:p>
        </w:tc>
        <w:tc>
          <w:tcPr>
            <w:tcW w:w="510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9905D25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/>
                <w:sz w:val="18"/>
                <w:szCs w:val="18"/>
              </w:rPr>
              <w:t>1. Definir resultados esperados, metas e indicadores para monitoramento do ciclo de melhoria. Considerar indicadores de execução do projeto, de processo e de resultados sanitários</w:t>
            </w:r>
          </w:p>
          <w:p w14:paraId="5252152E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2035D27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/>
                <w:sz w:val="18"/>
                <w:szCs w:val="18"/>
              </w:rPr>
              <w:t>2. Inserir na plataforma e-Planifica resultados esperados, metas e indicadores</w:t>
            </w:r>
          </w:p>
          <w:p w14:paraId="46197A08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5A6B6F14" w14:textId="77777777" w:rsidR="00162AD9" w:rsidRPr="00AF33E3" w:rsidRDefault="00162AD9" w:rsidP="005A49DA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3. 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Pactuar monitoramento do </w:t>
            </w: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painel de indicadores escolhidos para 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avaliar a execução </w:t>
            </w: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do ciclo de melhoria</w:t>
            </w:r>
          </w:p>
        </w:tc>
        <w:tc>
          <w:tcPr>
            <w:tcW w:w="3402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6913ADD" w14:textId="77777777" w:rsidR="00162AD9" w:rsidRPr="00AF33E3" w:rsidRDefault="00162AD9" w:rsidP="005A49DA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eop"/>
                <w:rFonts w:cs="Calibri"/>
                <w:color w:val="000000"/>
                <w:sz w:val="18"/>
                <w:szCs w:val="18"/>
                <w:shd w:val="clear" w:color="auto" w:fill="FFFFFF"/>
              </w:rPr>
            </w:pPr>
            <w:r w:rsidRPr="311672E9">
              <w:rPr>
                <w:rFonts w:eastAsia="Calibri" w:cs="Calibri"/>
                <w:color w:val="000000" w:themeColor="text1"/>
                <w:sz w:val="18"/>
                <w:szCs w:val="18"/>
              </w:rPr>
              <w:t>Apresentação PowerPoint® PlanificaSUS - Oficina de Planejamento (03)</w:t>
            </w:r>
            <w:r w:rsidRPr="311672E9">
              <w:rPr>
                <w:rStyle w:val="eop"/>
                <w:rFonts w:cs="Calibri"/>
                <w:color w:val="000000" w:themeColor="text1"/>
                <w:sz w:val="18"/>
                <w:szCs w:val="18"/>
              </w:rPr>
              <w:t xml:space="preserve">  </w:t>
            </w:r>
          </w:p>
          <w:p w14:paraId="6C8C2000" w14:textId="77777777" w:rsidR="00162AD9" w:rsidRPr="00AF33E3" w:rsidRDefault="00162AD9" w:rsidP="005A49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56B49988" w14:textId="77777777" w:rsidR="00162AD9" w:rsidRPr="00AF33E3" w:rsidRDefault="00162AD9" w:rsidP="005A49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311672E9">
              <w:rPr>
                <w:rFonts w:asciiTheme="minorHAnsi" w:eastAsia="Calibri" w:hAnsiTheme="minorHAnsi"/>
                <w:sz w:val="18"/>
                <w:szCs w:val="18"/>
              </w:rPr>
              <w:t>Guia de indicadores</w:t>
            </w:r>
          </w:p>
          <w:p w14:paraId="6972E838" w14:textId="77777777" w:rsidR="00162AD9" w:rsidRPr="00AF33E3" w:rsidRDefault="00162AD9" w:rsidP="005A49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843A92C" w14:textId="77777777" w:rsidR="00162AD9" w:rsidRPr="00AF33E3" w:rsidRDefault="00162AD9" w:rsidP="005A49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Plano de Ação - Grupo Condutor Estadual (versão e-Planifica)</w:t>
            </w:r>
          </w:p>
          <w:p w14:paraId="56BDEE5A" w14:textId="77777777" w:rsidR="00162AD9" w:rsidRPr="00AF33E3" w:rsidRDefault="00162AD9" w:rsidP="005A49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F6DC5CA" w14:textId="77777777" w:rsidR="00162AD9" w:rsidRPr="00AF33E3" w:rsidRDefault="00162AD9" w:rsidP="005A49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e-Planifica</w:t>
            </w:r>
          </w:p>
        </w:tc>
      </w:tr>
      <w:tr w:rsidR="00162AD9" w:rsidRPr="00AF33E3" w14:paraId="3CDBD26F" w14:textId="77777777" w:rsidTr="005A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5810F48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Atividade 9: Desenho da fase operacional</w:t>
            </w:r>
          </w:p>
          <w:p w14:paraId="03341008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7F57B255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(Responsável: consultor em gestão e consultores em serviço da APS e AAE)</w:t>
            </w:r>
          </w:p>
          <w:p w14:paraId="62616642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4D9CDACD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Tempo: 60 minutos</w:t>
            </w:r>
          </w:p>
        </w:tc>
        <w:tc>
          <w:tcPr>
            <w:tcW w:w="510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582C8BC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1. Definir cronograma de execução para a fase operacional </w:t>
            </w:r>
          </w:p>
          <w:p w14:paraId="555B9B1A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65A273D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2. Articular com representantes dos municípios o planejamento da fase operacional do ciclo de melhoria nos serviços</w:t>
            </w:r>
          </w:p>
          <w:p w14:paraId="3BA00D20" w14:textId="77777777" w:rsidR="00162AD9" w:rsidRPr="00AF33E3" w:rsidRDefault="00162AD9" w:rsidP="005A4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062466C9" w14:textId="77777777" w:rsidR="00162AD9" w:rsidRPr="00AF33E3" w:rsidRDefault="00162AD9" w:rsidP="005A49D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3. Inserir ações no plano de ação estadual</w:t>
            </w:r>
          </w:p>
        </w:tc>
        <w:tc>
          <w:tcPr>
            <w:tcW w:w="3402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D87DE8C" w14:textId="77777777" w:rsidR="00162AD9" w:rsidRPr="00AF33E3" w:rsidRDefault="00162AD9" w:rsidP="005A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Plano de Ação - Grupo Condutor Estadual (versão e-Planifica)</w:t>
            </w:r>
          </w:p>
          <w:p w14:paraId="20717D2C" w14:textId="77777777" w:rsidR="00162AD9" w:rsidRPr="00AF33E3" w:rsidRDefault="00162AD9" w:rsidP="005A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162AD9" w:rsidRPr="00AF33E3" w14:paraId="0D8F050F" w14:textId="77777777" w:rsidTr="005A49D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824B0CF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Atividade 10: Revisão do plano de ação estadual</w:t>
            </w:r>
          </w:p>
          <w:p w14:paraId="129FCFCA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17F34304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(Responsável: RT estadual) </w:t>
            </w:r>
          </w:p>
          <w:p w14:paraId="6A5EA0A1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4B4538D3" w14:textId="77777777" w:rsidR="00162AD9" w:rsidRPr="00AF33E3" w:rsidRDefault="00162AD9" w:rsidP="005A49DA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30 minutos</w:t>
            </w:r>
          </w:p>
        </w:tc>
        <w:tc>
          <w:tcPr>
            <w:tcW w:w="5103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9A1C58D" w14:textId="77777777" w:rsidR="00162AD9" w:rsidRDefault="00162AD9" w:rsidP="005A49D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1. Checar ações, prazos e responsáveis pelos desdobramentos da oficina de planejamento</w:t>
            </w:r>
          </w:p>
          <w:p w14:paraId="0E249655" w14:textId="77777777" w:rsidR="00162AD9" w:rsidRDefault="00162AD9" w:rsidP="005A49D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CA7E1C5" w14:textId="77777777" w:rsidR="00162AD9" w:rsidRPr="00AF33E3" w:rsidRDefault="00162AD9" w:rsidP="005A49D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2. Realizar ajustes nas ações (se necessário)</w:t>
            </w:r>
          </w:p>
          <w:p w14:paraId="3F8D0075" w14:textId="77777777" w:rsidR="00162AD9" w:rsidRPr="00AF33E3" w:rsidRDefault="00162AD9" w:rsidP="005A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1F5763B2" w14:textId="77777777" w:rsidR="00162AD9" w:rsidRPr="00AF33E3" w:rsidRDefault="00162AD9" w:rsidP="005A49D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3. Marcar quarta oficina de planejamento</w:t>
            </w:r>
          </w:p>
        </w:tc>
        <w:tc>
          <w:tcPr>
            <w:tcW w:w="3402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698594F" w14:textId="77777777" w:rsidR="00162AD9" w:rsidRPr="00AF33E3" w:rsidRDefault="00162AD9" w:rsidP="005A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F33E3">
              <w:rPr>
                <w:rFonts w:asciiTheme="minorHAnsi" w:eastAsia="Calibri" w:hAnsiTheme="minorHAnsi" w:cstheme="minorHAnsi"/>
                <w:sz w:val="18"/>
                <w:szCs w:val="18"/>
              </w:rPr>
              <w:t>Plano de Ação - Grupo Condutor Estadual (versão e-Planifica)</w:t>
            </w:r>
          </w:p>
          <w:p w14:paraId="4DA72E00" w14:textId="77777777" w:rsidR="00162AD9" w:rsidRPr="00AF33E3" w:rsidRDefault="00162AD9" w:rsidP="005A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219C8B0C" w14:textId="77777777" w:rsidR="00162AD9" w:rsidRPr="00AF33E3" w:rsidRDefault="00162AD9" w:rsidP="005A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</w:tbl>
    <w:p w14:paraId="5FBA0337" w14:textId="77777777" w:rsidR="00CB1EFF" w:rsidRDefault="00CB1EFF"/>
    <w:p w14:paraId="50741E14" w14:textId="77777777" w:rsidR="00CB1EFF" w:rsidRDefault="00CB1EFF"/>
    <w:p w14:paraId="10744AD4" w14:textId="77777777" w:rsidR="00CB1EFF" w:rsidRDefault="00CB1EFF"/>
    <w:tbl>
      <w:tblPr>
        <w:tblStyle w:val="PlainTable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62"/>
      </w:tblGrid>
      <w:tr w:rsidR="00162AD9" w:rsidRPr="00817CC1" w14:paraId="1DBCF5D3" w14:textId="77777777" w:rsidTr="005A49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2C1BEAE" w14:textId="77777777" w:rsidR="00162AD9" w:rsidRPr="00817CC1" w:rsidRDefault="00162AD9" w:rsidP="005A49DA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817CC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Todas as ações definidas para o plano de ação devem ser registradas no e-Planifica. Como contingência para indisponibilidade da plataforma ou conexão à internet, realize o registro na planilha. Abaixo, veja a descrição dos itens para elaboração do plano de ação.</w:t>
            </w:r>
          </w:p>
        </w:tc>
      </w:tr>
      <w:tr w:rsidR="00162AD9" w14:paraId="36804909" w14:textId="77777777" w:rsidTr="005A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shd w:val="clear" w:color="auto" w:fill="1F4E79" w:themeFill="accent1" w:themeFillShade="80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14:paraId="752F669B" w14:textId="77777777" w:rsidR="00162AD9" w:rsidRDefault="00162AD9" w:rsidP="005A49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C741F1">
              <w:rPr>
                <w:rFonts w:eastAsia="Calibri" w:cs="Calibri"/>
                <w:color w:val="FFFFFF" w:themeColor="background1"/>
                <w:szCs w:val="24"/>
              </w:rPr>
              <w:t>Atividade de Dispersão</w:t>
            </w:r>
            <w:r w:rsidRPr="00C741F1">
              <w:rPr>
                <w:rFonts w:ascii="Times New Roman" w:eastAsia="Times New Roman" w:hAnsi="Times New Roman" w:cs="Times New Roman"/>
                <w:color w:val="FFFFFF" w:themeColor="background1"/>
                <w:szCs w:val="24"/>
              </w:rPr>
              <w:t xml:space="preserve"> </w:t>
            </w:r>
          </w:p>
        </w:tc>
      </w:tr>
      <w:tr w:rsidR="00162AD9" w14:paraId="02C5D7B6" w14:textId="77777777" w:rsidTr="005A49DA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14:paraId="727EBA81" w14:textId="77777777" w:rsidR="00162AD9" w:rsidRDefault="00162AD9" w:rsidP="005A49D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 dispersão é o momento </w:t>
            </w:r>
            <w:r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do</w:t>
            </w: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q</w:t>
            </w:r>
            <w:r w:rsidRPr="05F23CD6">
              <w:rPr>
                <w:rFonts w:eastAsia="Calibri" w:cs="Calibri"/>
                <w:color w:val="000000" w:themeColor="text1"/>
                <w:sz w:val="18"/>
                <w:szCs w:val="18"/>
              </w:rPr>
              <w:t>ue</w:t>
            </w: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que foi planejado no plano de ação será realizado. A SES realizará seu planejamento e verificará os pontos que serão necessários para que os processos sejam organizados ou reorganizados. Com ações planejadas e definidas, é preciso analisar o contexto permanentemente para que as ações sejam condizentes com a situação real encontrada e replanejar sempre que necessário. Neste sentido, o Grupo Condutor da Secretaria Estadual de Saúde precisará estar atento a possíveis dificuldades que as regiões de saúde apresentem. Além de organizar a oficina de planejamento com os municípios da região de saúde, considerando o aspecto estrutural, logístico, político, técnico ou algum outro, para identificar a necessidade de apoio e cooperação.</w:t>
            </w:r>
          </w:p>
        </w:tc>
      </w:tr>
    </w:tbl>
    <w:p w14:paraId="6237DD83" w14:textId="77777777" w:rsidR="002C4038" w:rsidRDefault="002C4038"/>
    <w:sectPr w:rsidR="002C4038" w:rsidSect="00507375">
      <w:headerReference w:type="even" r:id="rId10"/>
      <w:headerReference w:type="default" r:id="rId11"/>
      <w:headerReference w:type="first" r:id="rId12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1573E0" w14:textId="77777777" w:rsidR="002301DB" w:rsidRDefault="002301DB" w:rsidP="00507375">
      <w:pPr>
        <w:spacing w:after="0" w:line="240" w:lineRule="auto"/>
      </w:pPr>
      <w:r>
        <w:separator/>
      </w:r>
    </w:p>
  </w:endnote>
  <w:endnote w:type="continuationSeparator" w:id="0">
    <w:p w14:paraId="410079CC" w14:textId="77777777" w:rsidR="002301DB" w:rsidRDefault="002301DB" w:rsidP="00507375">
      <w:pPr>
        <w:spacing w:after="0" w:line="240" w:lineRule="auto"/>
      </w:pPr>
      <w:r>
        <w:continuationSeparator/>
      </w:r>
    </w:p>
  </w:endnote>
  <w:endnote w:type="continuationNotice" w:id="1">
    <w:p w14:paraId="1B200A80" w14:textId="77777777" w:rsidR="00593FC5" w:rsidRDefault="00593F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24D6CC" w14:textId="77777777" w:rsidR="002301DB" w:rsidRDefault="002301DB" w:rsidP="00507375">
      <w:pPr>
        <w:spacing w:after="0" w:line="240" w:lineRule="auto"/>
      </w:pPr>
      <w:r>
        <w:separator/>
      </w:r>
    </w:p>
  </w:footnote>
  <w:footnote w:type="continuationSeparator" w:id="0">
    <w:p w14:paraId="3B05C081" w14:textId="77777777" w:rsidR="002301DB" w:rsidRDefault="002301DB" w:rsidP="00507375">
      <w:pPr>
        <w:spacing w:after="0" w:line="240" w:lineRule="auto"/>
      </w:pPr>
      <w:r>
        <w:continuationSeparator/>
      </w:r>
    </w:p>
  </w:footnote>
  <w:footnote w:type="continuationNotice" w:id="1">
    <w:p w14:paraId="536993E5" w14:textId="77777777" w:rsidR="00593FC5" w:rsidRDefault="00593F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6E740" w14:textId="3625EFD1" w:rsidR="00507375" w:rsidRDefault="005A49DA">
    <w:pPr>
      <w:pStyle w:val="Header"/>
    </w:pPr>
    <w:r>
      <w:rPr>
        <w:noProof/>
      </w:rPr>
      <w:pict w14:anchorId="686DF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12954" o:spid="_x0000_s2083" type="#_x0000_t75" style="position:absolute;left:0;text-align:left;margin-left:0;margin-top:0;width:841.9pt;height:595.2pt;z-index:-251658239;mso-position-horizontal:center;mso-position-horizontal-relative:margin;mso-position-vertical:center;mso-position-vertical-relative:margin" o:allowincell="f">
          <v:imagedata r:id="rId1" o:title="Template Word_PlanificaSUS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3276C" w14:textId="05EFEB70" w:rsidR="00507375" w:rsidRDefault="005A49DA">
    <w:pPr>
      <w:pStyle w:val="Header"/>
    </w:pPr>
    <w:r>
      <w:rPr>
        <w:noProof/>
      </w:rPr>
      <w:pict w14:anchorId="18EE2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047673" o:spid="_x0000_s2085" type="#_x0000_t75" style="position:absolute;left:0;text-align:left;margin-left:-71.75pt;margin-top:-84.65pt;width:841.7pt;height:595.2pt;z-index:-251658238;mso-position-horizontal-relative:margin;mso-position-vertical-relative:margin" o:allowincell="f">
          <v:imagedata r:id="rId1" o:title="Template Matrizes_PlanificaSUS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BEAB0" w14:textId="10EE8FA8" w:rsidR="00507375" w:rsidRDefault="005A49DA">
    <w:pPr>
      <w:pStyle w:val="Header"/>
    </w:pPr>
    <w:r>
      <w:rPr>
        <w:noProof/>
      </w:rPr>
      <w:pict w14:anchorId="2B09E8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12953" o:spid="_x0000_s2082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Template Word_PlanificaSUS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20C19"/>
    <w:multiLevelType w:val="hybridMultilevel"/>
    <w:tmpl w:val="12F6DE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80E2E"/>
    <w:multiLevelType w:val="multilevel"/>
    <w:tmpl w:val="591C0D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32168575">
    <w:abstractNumId w:val="0"/>
  </w:num>
  <w:num w:numId="2" w16cid:durableId="2023315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375"/>
    <w:rsid w:val="000A2740"/>
    <w:rsid w:val="000D1BC2"/>
    <w:rsid w:val="000F1C6A"/>
    <w:rsid w:val="001050EB"/>
    <w:rsid w:val="00162AD9"/>
    <w:rsid w:val="00194985"/>
    <w:rsid w:val="001C3522"/>
    <w:rsid w:val="001C481F"/>
    <w:rsid w:val="002301DB"/>
    <w:rsid w:val="002A25BA"/>
    <w:rsid w:val="002C4038"/>
    <w:rsid w:val="0032396D"/>
    <w:rsid w:val="004765A1"/>
    <w:rsid w:val="00507375"/>
    <w:rsid w:val="00593FC5"/>
    <w:rsid w:val="005A49DA"/>
    <w:rsid w:val="005D003E"/>
    <w:rsid w:val="0061557A"/>
    <w:rsid w:val="00685369"/>
    <w:rsid w:val="006E1338"/>
    <w:rsid w:val="0074605C"/>
    <w:rsid w:val="0074718A"/>
    <w:rsid w:val="007A497B"/>
    <w:rsid w:val="007C3F9E"/>
    <w:rsid w:val="0080685C"/>
    <w:rsid w:val="00817AE3"/>
    <w:rsid w:val="00960B95"/>
    <w:rsid w:val="00996745"/>
    <w:rsid w:val="009A6DC1"/>
    <w:rsid w:val="00A6408C"/>
    <w:rsid w:val="00BB7F65"/>
    <w:rsid w:val="00CB1EFF"/>
    <w:rsid w:val="00CB75C1"/>
    <w:rsid w:val="00CF3E74"/>
    <w:rsid w:val="00D73382"/>
    <w:rsid w:val="00DD33DA"/>
    <w:rsid w:val="00DE2296"/>
    <w:rsid w:val="00E00436"/>
    <w:rsid w:val="00E8521F"/>
    <w:rsid w:val="00EB1DFC"/>
    <w:rsid w:val="00ED4972"/>
    <w:rsid w:val="00F0703E"/>
    <w:rsid w:val="00F141D6"/>
    <w:rsid w:val="00FC32C2"/>
    <w:rsid w:val="00FC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1"/>
    </o:shapelayout>
  </w:shapeDefaults>
  <w:decimalSymbol w:val="."/>
  <w:listSeparator w:val=","/>
  <w14:docId w14:val="3B8B7F01"/>
  <w15:chartTrackingRefBased/>
  <w15:docId w15:val="{4BA14E65-42AB-451D-8793-4DA69D0A3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960B95"/>
    <w:pPr>
      <w:spacing w:after="120"/>
      <w:jc w:val="both"/>
    </w:pPr>
    <w:rPr>
      <w:rFonts w:ascii="Calibri" w:hAnsi="Calibr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aliases w:val="Versículos"/>
    <w:basedOn w:val="DefaultParagraphFont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Header">
    <w:name w:val="header"/>
    <w:basedOn w:val="Normal"/>
    <w:link w:val="HeaderChar"/>
    <w:uiPriority w:val="99"/>
    <w:unhideWhenUsed/>
    <w:rsid w:val="0050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375"/>
    <w:rPr>
      <w:rFonts w:ascii="Calibri" w:hAnsi="Calibri"/>
      <w:sz w:val="24"/>
    </w:rPr>
  </w:style>
  <w:style w:type="paragraph" w:styleId="Footer">
    <w:name w:val="footer"/>
    <w:basedOn w:val="Normal"/>
    <w:link w:val="FooterChar"/>
    <w:uiPriority w:val="99"/>
    <w:unhideWhenUsed/>
    <w:rsid w:val="0050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375"/>
    <w:rPr>
      <w:rFonts w:ascii="Calibri" w:hAnsi="Calibri"/>
      <w:sz w:val="24"/>
    </w:rPr>
  </w:style>
  <w:style w:type="paragraph" w:styleId="ListParagraph">
    <w:name w:val="List Paragraph"/>
    <w:aliases w:val="Normal com bullets"/>
    <w:basedOn w:val="Normal"/>
    <w:link w:val="ListParagraphChar"/>
    <w:uiPriority w:val="34"/>
    <w:qFormat/>
    <w:rsid w:val="00162AD9"/>
    <w:pPr>
      <w:ind w:left="720"/>
      <w:contextualSpacing/>
    </w:pPr>
  </w:style>
  <w:style w:type="table" w:styleId="PlainTable2">
    <w:name w:val="Plain Table 2"/>
    <w:basedOn w:val="TableNormal"/>
    <w:uiPriority w:val="42"/>
    <w:rsid w:val="00162A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ListParagraphChar">
    <w:name w:val="List Paragraph Char"/>
    <w:aliases w:val="Normal com bullets Char"/>
    <w:link w:val="ListParagraph"/>
    <w:uiPriority w:val="34"/>
    <w:locked/>
    <w:rsid w:val="00162AD9"/>
    <w:rPr>
      <w:rFonts w:ascii="Calibri" w:hAnsi="Calibri"/>
      <w:sz w:val="24"/>
    </w:rPr>
  </w:style>
  <w:style w:type="character" w:customStyle="1" w:styleId="eop">
    <w:name w:val="eop"/>
    <w:basedOn w:val="DefaultParagraphFont"/>
    <w:rsid w:val="00162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F75BD8B7896647B8F5E3A22BF7612B" ma:contentTypeVersion="17" ma:contentTypeDescription="Crie um novo documento." ma:contentTypeScope="" ma:versionID="4ad9c638218032f2228493674a1ed2a1">
  <xsd:schema xmlns:xsd="http://www.w3.org/2001/XMLSchema" xmlns:xs="http://www.w3.org/2001/XMLSchema" xmlns:p="http://schemas.microsoft.com/office/2006/metadata/properties" xmlns:ns1="http://schemas.microsoft.com/sharepoint/v3" xmlns:ns2="03fbfa88-ed59-4b65-9b54-7351dab16f02" xmlns:ns3="b607ee42-f2cc-48bf-9891-93e8630e9e71" targetNamespace="http://schemas.microsoft.com/office/2006/metadata/properties" ma:root="true" ma:fieldsID="5be8ad91f405002a747acd7519396f0d" ns1:_="" ns2:_="" ns3:_="">
    <xsd:import namespace="http://schemas.microsoft.com/sharepoint/v3"/>
    <xsd:import namespace="03fbfa88-ed59-4b65-9b54-7351dab16f02"/>
    <xsd:import namespace="b607ee42-f2cc-48bf-9891-93e8630e9e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bfa88-ed59-4b65-9b54-7351dab16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ee42-f2cc-48bf-9891-93e8630e9e7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ed1211-c61b-4fb7-a6bd-35b0d999bfcd}" ma:internalName="TaxCatchAll" ma:showField="CatchAllData" ma:web="b607ee42-f2cc-48bf-9891-93e8630e9e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3fbfa88-ed59-4b65-9b54-7351dab16f02">
      <Terms xmlns="http://schemas.microsoft.com/office/infopath/2007/PartnerControls"/>
    </lcf76f155ced4ddcb4097134ff3c332f>
    <_ip_UnifiedCompliancePolicyProperties xmlns="http://schemas.microsoft.com/sharepoint/v3" xsi:nil="true"/>
    <TaxCatchAll xmlns="b607ee42-f2cc-48bf-9891-93e8630e9e71" xsi:nil="true"/>
  </documentManagement>
</p:properties>
</file>

<file path=customXml/itemProps1.xml><?xml version="1.0" encoding="utf-8"?>
<ds:datastoreItem xmlns:ds="http://schemas.openxmlformats.org/officeDocument/2006/customXml" ds:itemID="{99A98E3C-DBBB-4F73-B6D0-0B539123C8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588041-6EEE-464F-AAD1-C13AAEA067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fbfa88-ed59-4b65-9b54-7351dab16f02"/>
    <ds:schemaRef ds:uri="b607ee42-f2cc-48bf-9891-93e8630e9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7FAFA8-8012-4E2A-83F9-3A1FCB9223E2}">
  <ds:schemaRefs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b607ee42-f2cc-48bf-9891-93e8630e9e71"/>
    <ds:schemaRef ds:uri="03fbfa88-ed59-4b65-9b54-7351dab16f02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865</Words>
  <Characters>4931</Characters>
  <Application>Microsoft Office Word</Application>
  <DocSecurity>4</DocSecurity>
  <Lines>41</Lines>
  <Paragraphs>11</Paragraphs>
  <ScaleCrop>false</ScaleCrop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Ricardo Laino Martins</cp:lastModifiedBy>
  <cp:revision>7</cp:revision>
  <dcterms:created xsi:type="dcterms:W3CDTF">2024-09-23T23:27:00Z</dcterms:created>
  <dcterms:modified xsi:type="dcterms:W3CDTF">2024-09-27T19:47:00Z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0x01010088F75BD8B7896647B8F5E3A22BF7612B</vt:lpwstr>
  </property>
  <property fmtid="{D5CDD505-2E9C-101B-9397-08002B2CF9AE}" pid="3" name="MediaServiceImageTags">
    <vt:lpwstr/>
  </property>
</Properties>
</file>