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="170"/>
        <w:tblW w:w="138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26"/>
        <w:gridCol w:w="2708"/>
        <w:gridCol w:w="9"/>
        <w:gridCol w:w="1852"/>
        <w:gridCol w:w="1580"/>
        <w:gridCol w:w="1719"/>
        <w:gridCol w:w="1002"/>
        <w:gridCol w:w="3584"/>
      </w:tblGrid>
      <w:tr w:rsidR="00C17573" w:rsidRPr="00C17573" w14:paraId="354B1188" w14:textId="77777777" w:rsidTr="00C17573">
        <w:trPr>
          <w:trHeight w:val="259"/>
        </w:trPr>
        <w:tc>
          <w:tcPr>
            <w:tcW w:w="13880" w:type="dxa"/>
            <w:gridSpan w:val="8"/>
            <w:shd w:val="clear" w:color="auto" w:fill="005741"/>
          </w:tcPr>
          <w:p w14:paraId="34AB939F" w14:textId="73FB89DD" w:rsidR="00C17573" w:rsidRPr="00C17573" w:rsidRDefault="00FA3EED" w:rsidP="001B4A9A">
            <w:pPr>
              <w:ind w:left="3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Oficina Tutorial 2.2 - AAE</w:t>
            </w:r>
          </w:p>
        </w:tc>
      </w:tr>
      <w:tr w:rsidR="00C17573" w:rsidRPr="00C17573" w14:paraId="570EEE91" w14:textId="77777777" w:rsidTr="00C17573">
        <w:trPr>
          <w:trHeight w:val="259"/>
        </w:trPr>
        <w:tc>
          <w:tcPr>
            <w:tcW w:w="13880" w:type="dxa"/>
            <w:gridSpan w:val="8"/>
            <w:shd w:val="clear" w:color="auto" w:fill="005741"/>
          </w:tcPr>
          <w:p w14:paraId="1BEC65ED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Estudar (S) </w:t>
            </w:r>
          </w:p>
        </w:tc>
      </w:tr>
      <w:tr w:rsidR="00C17573" w:rsidRPr="00C17573" w14:paraId="67F57FAE" w14:textId="77777777" w:rsidTr="00C17573">
        <w:trPr>
          <w:trHeight w:val="259"/>
        </w:trPr>
        <w:tc>
          <w:tcPr>
            <w:tcW w:w="1426" w:type="dxa"/>
            <w:vMerge w:val="restart"/>
            <w:shd w:val="clear" w:color="auto" w:fill="auto"/>
          </w:tcPr>
          <w:p w14:paraId="72E316BA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0CEBC68C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2CAEC4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0A932F31" wp14:editId="4B861C2E">
                  <wp:extent cx="659959" cy="659959"/>
                  <wp:effectExtent l="0" t="0" r="6985" b="6985"/>
                  <wp:docPr id="62" name="Imagem 62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693" cy="663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8" w:type="dxa"/>
            <w:shd w:val="clear" w:color="auto" w:fill="auto"/>
          </w:tcPr>
          <w:p w14:paraId="69398119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60" w:type="dxa"/>
            <w:gridSpan w:val="4"/>
            <w:shd w:val="clear" w:color="auto" w:fill="auto"/>
          </w:tcPr>
          <w:p w14:paraId="5E1A8B80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3B668B29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A3EED" w:rsidRPr="00C17573" w14:paraId="7D3FD832" w14:textId="77777777" w:rsidTr="00C17573">
        <w:trPr>
          <w:trHeight w:val="1570"/>
        </w:trPr>
        <w:tc>
          <w:tcPr>
            <w:tcW w:w="1426" w:type="dxa"/>
            <w:vMerge/>
            <w:shd w:val="clear" w:color="auto" w:fill="auto"/>
          </w:tcPr>
          <w:p w14:paraId="5030239B" w14:textId="77777777" w:rsidR="00FA3EED" w:rsidRPr="00C17573" w:rsidRDefault="00FA3EED" w:rsidP="00FA3EED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26B32609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Atividade 1: Giro na unidade </w:t>
            </w:r>
          </w:p>
          <w:p w14:paraId="41C701B5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995FD0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da unidade) </w:t>
            </w:r>
          </w:p>
          <w:p w14:paraId="38FD66FC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BF737D" w14:textId="6C64A2C4" w:rsidR="00FA3EED" w:rsidRPr="00C17573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5160" w:type="dxa"/>
            <w:gridSpan w:val="4"/>
            <w:shd w:val="clear" w:color="auto" w:fill="auto"/>
          </w:tcPr>
          <w:p w14:paraId="2ABE7BB8" w14:textId="07A2A342" w:rsidR="00FA3EED" w:rsidRPr="00C17573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Giro na unidade para ver na prática o que foi melhorado e/ou padronizado, com a unidade em funcionamento real. Registrar o que foi observado para novo planejamento utilizando o plano de ação</w:t>
            </w: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Revisar as ações do plano de ação pactuadas na etapa anterior com os responsáveis por cada atividade de dispersão.</w:t>
            </w: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Este monitoramento inicial dá subsídio ao planejamento.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055DC52A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– Unidade </w:t>
            </w:r>
          </w:p>
          <w:p w14:paraId="796199D8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8090635" w14:textId="3057FF83" w:rsidR="00FA3EED" w:rsidRPr="00C17573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Roteiro 2 Giro na Unidade AAE</w:t>
            </w:r>
          </w:p>
        </w:tc>
      </w:tr>
      <w:tr w:rsidR="00C17573" w:rsidRPr="00C17573" w14:paraId="1E1E42CB" w14:textId="77777777" w:rsidTr="00C17573">
        <w:trPr>
          <w:trHeight w:val="291"/>
        </w:trPr>
        <w:tc>
          <w:tcPr>
            <w:tcW w:w="13880" w:type="dxa"/>
            <w:gridSpan w:val="8"/>
            <w:shd w:val="clear" w:color="auto" w:fill="005741"/>
          </w:tcPr>
          <w:p w14:paraId="1555F82B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Agir (A)</w:t>
            </w:r>
          </w:p>
        </w:tc>
      </w:tr>
      <w:tr w:rsidR="00C17573" w:rsidRPr="00C17573" w14:paraId="7D6D3D9C" w14:textId="77777777" w:rsidTr="00C17573">
        <w:trPr>
          <w:trHeight w:val="297"/>
        </w:trPr>
        <w:tc>
          <w:tcPr>
            <w:tcW w:w="1426" w:type="dxa"/>
            <w:vMerge w:val="restart"/>
            <w:shd w:val="clear" w:color="auto" w:fill="auto"/>
          </w:tcPr>
          <w:p w14:paraId="09F52FEE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C17573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A</w:t>
            </w:r>
          </w:p>
          <w:p w14:paraId="1E3C6A32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</w:p>
          <w:p w14:paraId="0EC2C481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17573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72F3DF15" wp14:editId="10C228AF">
                  <wp:extent cx="612250" cy="612250"/>
                  <wp:effectExtent l="0" t="0" r="0" b="0"/>
                  <wp:docPr id="63" name="Imagem 63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8" w:type="dxa"/>
            <w:shd w:val="clear" w:color="auto" w:fill="auto"/>
          </w:tcPr>
          <w:p w14:paraId="60F92F26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60" w:type="dxa"/>
            <w:gridSpan w:val="4"/>
            <w:shd w:val="clear" w:color="auto" w:fill="auto"/>
          </w:tcPr>
          <w:p w14:paraId="5292BE0A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62915B6D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A3EED" w:rsidRPr="00C17573" w14:paraId="71222066" w14:textId="77777777" w:rsidTr="00C17573">
        <w:trPr>
          <w:trHeight w:val="1570"/>
        </w:trPr>
        <w:tc>
          <w:tcPr>
            <w:tcW w:w="1426" w:type="dxa"/>
            <w:vMerge/>
            <w:shd w:val="clear" w:color="auto" w:fill="auto"/>
          </w:tcPr>
          <w:p w14:paraId="62E181C8" w14:textId="77777777" w:rsidR="00FA3EED" w:rsidRPr="00C17573" w:rsidRDefault="00FA3EED" w:rsidP="00FA3EED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7BBF99E8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Atividade 2: Consolidar, padronizar e replanejar </w:t>
            </w:r>
          </w:p>
          <w:p w14:paraId="00804316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9A4263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da unidade) </w:t>
            </w:r>
          </w:p>
          <w:p w14:paraId="5FF1ADED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4D9E06" w14:textId="55AA39DC" w:rsidR="00FA3EED" w:rsidRPr="00C17573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1 hora </w:t>
            </w:r>
          </w:p>
        </w:tc>
        <w:tc>
          <w:tcPr>
            <w:tcW w:w="5160" w:type="dxa"/>
            <w:gridSpan w:val="4"/>
            <w:shd w:val="clear" w:color="auto" w:fill="auto"/>
          </w:tcPr>
          <w:p w14:paraId="45B41C6E" w14:textId="3CD3010C" w:rsidR="00FA3EED" w:rsidRPr="00C17573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Consolidar o que foi identificado no giro, padronizando ações pertinentes ao processo de trabalho da unidade, e revisitar o plano de ação para verificação da necessidade de replanejamento a partir das informações sistematizadas. 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05DC0633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– Unidade </w:t>
            </w:r>
          </w:p>
          <w:p w14:paraId="64E68806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AFD428A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Roteiro 2.2 Giro na Unidade AAE</w:t>
            </w:r>
          </w:p>
          <w:p w14:paraId="60EEABB5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F3E1718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B87BB1E" w14:textId="77777777" w:rsidR="00FA3EED" w:rsidRPr="00C17573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095140C0" w14:textId="77777777" w:rsidTr="00C17573">
        <w:trPr>
          <w:trHeight w:val="259"/>
        </w:trPr>
        <w:tc>
          <w:tcPr>
            <w:tcW w:w="13880" w:type="dxa"/>
            <w:gridSpan w:val="8"/>
            <w:shd w:val="clear" w:color="auto" w:fill="005741"/>
          </w:tcPr>
          <w:p w14:paraId="4541D33A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C17573" w:rsidRPr="00C17573" w14:paraId="7F9FEB4A" w14:textId="77777777" w:rsidTr="00C17573">
        <w:trPr>
          <w:trHeight w:val="244"/>
        </w:trPr>
        <w:tc>
          <w:tcPr>
            <w:tcW w:w="1426" w:type="dxa"/>
            <w:vMerge w:val="restart"/>
            <w:shd w:val="clear" w:color="auto" w:fill="FFFFFF" w:themeFill="background1"/>
          </w:tcPr>
          <w:p w14:paraId="0D2DAFB7" w14:textId="77777777" w:rsidR="00C17573" w:rsidRPr="00C17573" w:rsidRDefault="00C17573" w:rsidP="001B4A9A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2CBAA82B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039F8563" wp14:editId="19CCE934">
                  <wp:extent cx="620202" cy="620202"/>
                  <wp:effectExtent l="0" t="0" r="8890" b="8890"/>
                  <wp:docPr id="64" name="Imagem 64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84" cy="62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2454D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10B95FFC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32A40530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5967D695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A3EED" w:rsidRPr="00C17573" w14:paraId="7C428BC8" w14:textId="77777777" w:rsidTr="00C17573">
        <w:trPr>
          <w:trHeight w:val="242"/>
        </w:trPr>
        <w:tc>
          <w:tcPr>
            <w:tcW w:w="1426" w:type="dxa"/>
            <w:vMerge/>
            <w:shd w:val="clear" w:color="auto" w:fill="FFFFFF" w:themeFill="background1"/>
          </w:tcPr>
          <w:p w14:paraId="35127BEE" w14:textId="77777777" w:rsidR="00FA3EED" w:rsidRPr="00C17573" w:rsidRDefault="00FA3EED" w:rsidP="00FA3EE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5C24B9C3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Atividade 3: Giro na unidade</w:t>
            </w:r>
          </w:p>
          <w:p w14:paraId="07F7540C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(Planejamento)</w:t>
            </w:r>
          </w:p>
          <w:p w14:paraId="365FFA8C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1B8A74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(Responsável: Tutor da unidade)</w:t>
            </w:r>
          </w:p>
          <w:p w14:paraId="0A9B4375" w14:textId="77777777" w:rsidR="00FA3EED" w:rsidRPr="00830C14" w:rsidRDefault="00FA3EED" w:rsidP="00FA3E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4B93F5A" w14:textId="0177A5A4" w:rsidR="00FA3EED" w:rsidRPr="00C17573" w:rsidRDefault="00FA3EED" w:rsidP="00FA3E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1 hora e </w:t>
            </w: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30 minutos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16FC41BA" w14:textId="77777777" w:rsidR="00FA3EED" w:rsidRPr="00830C14" w:rsidRDefault="00FA3EED" w:rsidP="00FA3E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Realizar o giro na unidade para mapeamento dos processos relacionados ao território da AAE.</w:t>
            </w:r>
          </w:p>
          <w:p w14:paraId="66724074" w14:textId="77777777" w:rsidR="00FA3EED" w:rsidRPr="00830C14" w:rsidRDefault="00FA3EED" w:rsidP="00FA3E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C0175E" w14:textId="481F91B5" w:rsidR="00FA3EED" w:rsidRPr="00C17573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Utilize também o Roteiro da Qualidade e Segurança do Paciente para apoiar na realização do giro. </w:t>
            </w: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7E25B859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Roteiro 2.2 Giro na Unidade AAE</w:t>
            </w:r>
          </w:p>
          <w:p w14:paraId="081E283E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FA9A62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Theme="minorEastAsia" w:hAnsiTheme="minorHAnsi" w:cstheme="minorHAnsi"/>
                <w:sz w:val="18"/>
                <w:szCs w:val="18"/>
              </w:rPr>
              <w:t>Roteiro da Qualidade e Segurança do Paciente</w:t>
            </w: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 – Mapeamento de processos/Metas internacionais </w:t>
            </w:r>
          </w:p>
          <w:p w14:paraId="34015C7F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A237C6" w14:textId="77777777" w:rsidR="00FA3EED" w:rsidRPr="00C17573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5AD5C35F" w14:textId="77777777" w:rsidTr="00C17573">
        <w:trPr>
          <w:trHeight w:val="259"/>
        </w:trPr>
        <w:tc>
          <w:tcPr>
            <w:tcW w:w="1426" w:type="dxa"/>
            <w:vMerge/>
            <w:shd w:val="clear" w:color="auto" w:fill="FFFFFF" w:themeFill="background1"/>
          </w:tcPr>
          <w:p w14:paraId="7809DE52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2454" w:type="dxa"/>
            <w:gridSpan w:val="7"/>
            <w:shd w:val="clear" w:color="auto" w:fill="EAF1DD" w:themeFill="accent3" w:themeFillTint="33"/>
          </w:tcPr>
          <w:p w14:paraId="2DA2D518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(ou no mínimo colegiado gestor) participe das atividades, viu?!</w:t>
            </w:r>
          </w:p>
        </w:tc>
      </w:tr>
      <w:tr w:rsidR="00FA3EED" w:rsidRPr="00C17573" w14:paraId="4BA6F0B1" w14:textId="77777777" w:rsidTr="00C17573">
        <w:trPr>
          <w:trHeight w:val="278"/>
        </w:trPr>
        <w:tc>
          <w:tcPr>
            <w:tcW w:w="1426" w:type="dxa"/>
            <w:vMerge/>
            <w:shd w:val="clear" w:color="auto" w:fill="FFFFFF" w:themeFill="background1"/>
          </w:tcPr>
          <w:p w14:paraId="55B5028E" w14:textId="77777777" w:rsidR="00FA3EED" w:rsidRPr="00C17573" w:rsidRDefault="00FA3EED" w:rsidP="00FA3EE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7EF522EF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Atividade 4</w:t>
            </w:r>
            <w:r w:rsidRPr="00830C1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 Autoavaliação dos macroprocessos da AAE</w:t>
            </w:r>
          </w:p>
          <w:p w14:paraId="1D4A2449" w14:textId="77777777" w:rsidR="00FA3EED" w:rsidRPr="00830C14" w:rsidRDefault="00FA3EED" w:rsidP="00FA3EE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405EC8EE" w14:textId="77777777" w:rsidR="00FA3EED" w:rsidRPr="00830C14" w:rsidRDefault="00FA3EED" w:rsidP="00FA3EE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09760AE" w14:textId="0F4F2616" w:rsidR="00FA3EED" w:rsidRPr="00C17573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Tempo: </w:t>
            </w: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1 hora 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4A649FB8" w14:textId="1C51D969" w:rsidR="00FA3EED" w:rsidRPr="00C17573" w:rsidRDefault="00FA3EED" w:rsidP="00FA3EED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Realizar a autoavaliação dos macroprocessos da AAE. Neste momento será realizada a linha de base dos macroprocessos. Assim, o instrumento deve ser preenchido integralmente. Os itens </w:t>
            </w:r>
            <w:r w:rsidRPr="00830C14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avaliados como “não conforme” ou “parcialmente” devem ser incluídos no plano de ação.</w:t>
            </w: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11502BA4" w14:textId="3CC4A0EF" w:rsidR="00FA3EED" w:rsidRPr="00C17573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Instrumento de autoavaliação dos macroprocessos AAE </w:t>
            </w:r>
          </w:p>
        </w:tc>
      </w:tr>
      <w:tr w:rsidR="00FA3EED" w:rsidRPr="00C17573" w14:paraId="4B253374" w14:textId="77777777" w:rsidTr="00C17573">
        <w:trPr>
          <w:trHeight w:val="278"/>
        </w:trPr>
        <w:tc>
          <w:tcPr>
            <w:tcW w:w="1426" w:type="dxa"/>
            <w:vMerge/>
            <w:shd w:val="clear" w:color="auto" w:fill="FFFFFF" w:themeFill="background1"/>
          </w:tcPr>
          <w:p w14:paraId="5E6CA664" w14:textId="77777777" w:rsidR="00FA3EED" w:rsidRPr="00C17573" w:rsidRDefault="00FA3EED" w:rsidP="00FA3EE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227BD7FE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Atividade 5: Território de abrangência do ambulatório especializado </w:t>
            </w:r>
          </w:p>
          <w:p w14:paraId="0419F861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5A5131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(Responsável: Tutor da unidade)</w:t>
            </w:r>
          </w:p>
          <w:p w14:paraId="6AE9A83A" w14:textId="77777777" w:rsidR="00FA3EED" w:rsidRPr="00830C14" w:rsidRDefault="00FA3EED" w:rsidP="00FA3E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E7BAC6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1 hora e </w:t>
            </w: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  <w:p w14:paraId="74F50196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4AD884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D3758C" w14:textId="6FBF8C72" w:rsidR="00FA3EED" w:rsidRPr="00C17573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1CB09E3F" w14:textId="77777777" w:rsidR="00FA3EED" w:rsidRPr="00830C14" w:rsidRDefault="00FA3EED" w:rsidP="00FA3EED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Realizar discussões com a equipe de saúde para compreensão do território da AAE e conhecimento da população alvo do ambulatório:</w:t>
            </w:r>
          </w:p>
          <w:p w14:paraId="3EB3A7F6" w14:textId="77777777" w:rsidR="00FA3EED" w:rsidRPr="00830C14" w:rsidRDefault="00FA3EED" w:rsidP="00FA3EED">
            <w:pPr>
              <w:pStyle w:val="PargrafodaLista"/>
              <w:numPr>
                <w:ilvl w:val="0"/>
                <w:numId w:val="32"/>
              </w:numPr>
              <w:ind w:left="328" w:hanging="283"/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Características da região de saúde</w:t>
            </w:r>
          </w:p>
          <w:p w14:paraId="0D3F5060" w14:textId="77777777" w:rsidR="00FA3EED" w:rsidRPr="00830C14" w:rsidRDefault="00FA3EED" w:rsidP="00FA3EED">
            <w:pPr>
              <w:pStyle w:val="PargrafodaLista"/>
              <w:numPr>
                <w:ilvl w:val="0"/>
                <w:numId w:val="32"/>
              </w:numPr>
              <w:ind w:left="328" w:hanging="283"/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Características dos municípios para os quais o ambulatório é referência</w:t>
            </w:r>
          </w:p>
          <w:p w14:paraId="50FB3BB4" w14:textId="77777777" w:rsidR="00FA3EED" w:rsidRPr="00830C14" w:rsidRDefault="00FA3EED" w:rsidP="00FA3EED">
            <w:pPr>
              <w:pStyle w:val="PargrafodaLista"/>
              <w:numPr>
                <w:ilvl w:val="0"/>
                <w:numId w:val="32"/>
              </w:numPr>
              <w:ind w:left="328" w:hanging="283"/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Percentual de cobertura de APS na região</w:t>
            </w:r>
          </w:p>
          <w:p w14:paraId="512E5782" w14:textId="77777777" w:rsidR="00FA3EED" w:rsidRPr="00830C14" w:rsidRDefault="00FA3EED" w:rsidP="00FA3EED">
            <w:pPr>
              <w:pStyle w:val="PargrafodaLista"/>
              <w:numPr>
                <w:ilvl w:val="0"/>
                <w:numId w:val="32"/>
              </w:numPr>
              <w:ind w:left="328" w:hanging="283"/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Características das Unidades Básicas de Saúde da região</w:t>
            </w:r>
          </w:p>
          <w:p w14:paraId="79DFFE60" w14:textId="77777777" w:rsidR="00FA3EED" w:rsidRPr="00830C14" w:rsidRDefault="00FA3EED" w:rsidP="00FA3EED">
            <w:pPr>
              <w:pStyle w:val="PargrafodaLista"/>
              <w:numPr>
                <w:ilvl w:val="0"/>
                <w:numId w:val="32"/>
              </w:numPr>
              <w:ind w:left="328" w:hanging="283"/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Transporte sanitário dos municípios até o ambulatório especializado</w:t>
            </w:r>
          </w:p>
          <w:p w14:paraId="212E9526" w14:textId="77777777" w:rsidR="00FA3EED" w:rsidRPr="00830C14" w:rsidRDefault="00FA3EED" w:rsidP="00FA3EED">
            <w:pPr>
              <w:pStyle w:val="PargrafodaLista"/>
              <w:numPr>
                <w:ilvl w:val="0"/>
                <w:numId w:val="32"/>
              </w:numPr>
              <w:ind w:left="328" w:hanging="283"/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Serviços diagnósticos dos municípios</w:t>
            </w:r>
          </w:p>
          <w:p w14:paraId="131C986B" w14:textId="77777777" w:rsidR="00FA3EED" w:rsidRPr="00830C14" w:rsidRDefault="00FA3EED" w:rsidP="00FA3EED">
            <w:pPr>
              <w:pStyle w:val="PargrafodaLista"/>
              <w:numPr>
                <w:ilvl w:val="0"/>
                <w:numId w:val="32"/>
              </w:numPr>
              <w:ind w:left="328" w:hanging="283"/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Assistência farmacêutica nos municípios</w:t>
            </w:r>
          </w:p>
          <w:p w14:paraId="4B0FEA88" w14:textId="77777777" w:rsidR="00FA3EED" w:rsidRPr="00830C14" w:rsidRDefault="00FA3EED" w:rsidP="00FA3EED">
            <w:pPr>
              <w:pStyle w:val="PargrafodaLista"/>
              <w:numPr>
                <w:ilvl w:val="0"/>
                <w:numId w:val="32"/>
              </w:numPr>
              <w:ind w:left="328" w:hanging="283"/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Sistemas de prontuário eletrônico nos municípios</w:t>
            </w:r>
          </w:p>
          <w:p w14:paraId="3CA53CF2" w14:textId="77777777" w:rsidR="00FA3EED" w:rsidRPr="00830C14" w:rsidRDefault="00FA3EED" w:rsidP="00FA3EED">
            <w:pPr>
              <w:pStyle w:val="PargrafodaLista"/>
              <w:numPr>
                <w:ilvl w:val="0"/>
                <w:numId w:val="32"/>
              </w:numPr>
              <w:ind w:left="328" w:hanging="283"/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Conhecimento das referências regionais de saúde da SES, SMS, gestores de unidades, referências para serviços de transporte nos municípios</w:t>
            </w:r>
          </w:p>
          <w:p w14:paraId="2A1FEC14" w14:textId="77777777" w:rsidR="00FA3EED" w:rsidRPr="00830C14" w:rsidRDefault="00FA3EED" w:rsidP="00FA3EED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14:paraId="25B07EC7" w14:textId="77777777" w:rsidR="00FA3EED" w:rsidRPr="00830C14" w:rsidRDefault="00FA3EED" w:rsidP="00FA3EED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 partir da discussão sobre o território de abrangência, a equipe poderá construir o mapa do ambulatório especializado. É interessante que no mapa possamos identificar as unidades de saúde, outros serviços da rede, assim como aspectos relevantes do território.</w:t>
            </w:r>
          </w:p>
          <w:p w14:paraId="7EFC6504" w14:textId="77777777" w:rsidR="00FA3EED" w:rsidRPr="00830C14" w:rsidRDefault="00FA3EED" w:rsidP="00FA3EED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14:paraId="775149A2" w14:textId="33BC4AA8" w:rsidR="00FA3EED" w:rsidRPr="00C17573" w:rsidRDefault="00FA3EED" w:rsidP="00FA3EED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Utilize o Roteiro da Qualidade e Segurança do Paciente para apoiar na discussão sobre visão sistêmica.</w:t>
            </w: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5988E0C7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732412A6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9EC5AC6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C</w:t>
            </w: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adastro dos serviços e referências do território de abrangência</w:t>
            </w:r>
          </w:p>
          <w:p w14:paraId="0B632A23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65429C6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Roteiro para conhecimento do Território da AAE</w:t>
            </w:r>
          </w:p>
          <w:p w14:paraId="15D37F74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DCD359E" w14:textId="77777777" w:rsidR="00FA3EED" w:rsidRPr="00830C14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>Roteiro da Qualidade e Segurança do Paciente – Visão Sistêmica</w:t>
            </w:r>
          </w:p>
          <w:p w14:paraId="748EDC3E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92F0023" w14:textId="77777777" w:rsidR="00FA3EED" w:rsidRPr="00C17573" w:rsidRDefault="00FA3EED" w:rsidP="00FA3EE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EED" w:rsidRPr="00C17573" w14:paraId="24F6AEF4" w14:textId="77777777" w:rsidTr="00C17573">
        <w:trPr>
          <w:trHeight w:val="259"/>
        </w:trPr>
        <w:tc>
          <w:tcPr>
            <w:tcW w:w="1426" w:type="dxa"/>
            <w:vMerge/>
            <w:shd w:val="clear" w:color="auto" w:fill="FFFFFF" w:themeFill="background1"/>
          </w:tcPr>
          <w:p w14:paraId="14FD6A36" w14:textId="77777777" w:rsidR="00FA3EED" w:rsidRPr="00C17573" w:rsidRDefault="00FA3EED" w:rsidP="00FA3EE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2930BFC5" w14:textId="77777777" w:rsidR="00FA3EED" w:rsidRPr="00830C14" w:rsidRDefault="00FA3EED" w:rsidP="00FA3EE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Atividade 6: Análise local e plano de ação</w:t>
            </w:r>
          </w:p>
          <w:p w14:paraId="4E39C2DB" w14:textId="77777777" w:rsidR="00FA3EED" w:rsidRPr="00830C14" w:rsidRDefault="00FA3EED" w:rsidP="00FA3EE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8F520AE" w14:textId="77777777" w:rsidR="00FA3EED" w:rsidRPr="00830C14" w:rsidRDefault="00FA3EED" w:rsidP="00FA3EE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715A6D79" w14:textId="0EF373E1" w:rsidR="00FA3EED" w:rsidRPr="00C17573" w:rsidRDefault="00FA3EED" w:rsidP="00FA3E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</w:t>
            </w:r>
            <w:r w:rsidRPr="00830C14">
              <w:rPr>
                <w:rFonts w:asciiTheme="minorHAnsi" w:hAnsiTheme="minorHAnsi" w:cstheme="minorHAnsi"/>
                <w:sz w:val="18"/>
                <w:szCs w:val="18"/>
              </w:rPr>
              <w:t xml:space="preserve">1 hora e 30 minutos 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76048221" w14:textId="2CB128D9" w:rsidR="00FA3EED" w:rsidRPr="00C17573" w:rsidRDefault="00FA3EED" w:rsidP="00FA3E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Realizar a análise local para identificar, investigar e priorizar problemas ou oportunidades de melhorias relacionadas à etapa. Utilizar o espaço destinado para a análise logo abaixo.</w:t>
            </w: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2378E9D2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70AEE0B9" w14:textId="77777777" w:rsidR="00FA3EED" w:rsidRPr="00830C14" w:rsidRDefault="00FA3EED" w:rsidP="00FA3EE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B0048D4" w14:textId="7FF00553" w:rsidR="00FA3EED" w:rsidRPr="00C17573" w:rsidRDefault="00FA3EED" w:rsidP="00FA3E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0C14">
              <w:rPr>
                <w:rFonts w:asciiTheme="minorHAnsi" w:eastAsia="Calibri" w:hAnsiTheme="minorHAnsi" w:cstheme="minorHAnsi"/>
                <w:sz w:val="18"/>
                <w:szCs w:val="18"/>
              </w:rPr>
              <w:t>Plano de Ação – Unidade</w:t>
            </w:r>
          </w:p>
        </w:tc>
      </w:tr>
      <w:tr w:rsidR="00C17573" w:rsidRPr="00C17573" w14:paraId="4469B5EA" w14:textId="77777777" w:rsidTr="00C17573">
        <w:trPr>
          <w:trHeight w:val="259"/>
        </w:trPr>
        <w:tc>
          <w:tcPr>
            <w:tcW w:w="1426" w:type="dxa"/>
            <w:vMerge/>
            <w:shd w:val="clear" w:color="auto" w:fill="FFFFFF" w:themeFill="background1"/>
          </w:tcPr>
          <w:p w14:paraId="7E4B2FD0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454" w:type="dxa"/>
            <w:gridSpan w:val="7"/>
            <w:shd w:val="clear" w:color="auto" w:fill="005741"/>
          </w:tcPr>
          <w:p w14:paraId="25763F5E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Análise Local </w:t>
            </w:r>
          </w:p>
        </w:tc>
      </w:tr>
      <w:tr w:rsidR="00C17573" w:rsidRPr="00C17573" w14:paraId="543EAD87" w14:textId="77777777" w:rsidTr="00C17573">
        <w:trPr>
          <w:trHeight w:val="79"/>
        </w:trPr>
        <w:tc>
          <w:tcPr>
            <w:tcW w:w="1426" w:type="dxa"/>
            <w:vMerge/>
            <w:shd w:val="clear" w:color="auto" w:fill="FFFFFF" w:themeFill="background1"/>
          </w:tcPr>
          <w:p w14:paraId="2674B7C3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66BA80F0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Situação atual</w:t>
            </w:r>
          </w:p>
          <w:p w14:paraId="1BF173DF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37" w:type="dxa"/>
            <w:gridSpan w:val="5"/>
            <w:shd w:val="clear" w:color="auto" w:fill="auto"/>
          </w:tcPr>
          <w:p w14:paraId="18F6EF15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(Diagnóstico identificado)</w:t>
            </w:r>
          </w:p>
        </w:tc>
      </w:tr>
      <w:tr w:rsidR="00C17573" w:rsidRPr="00C17573" w14:paraId="16B6153A" w14:textId="77777777" w:rsidTr="00C17573">
        <w:trPr>
          <w:trHeight w:val="587"/>
        </w:trPr>
        <w:tc>
          <w:tcPr>
            <w:tcW w:w="1426" w:type="dxa"/>
            <w:vMerge/>
            <w:shd w:val="clear" w:color="auto" w:fill="FFFFFF" w:themeFill="background1"/>
          </w:tcPr>
          <w:p w14:paraId="0393F707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5E7878FE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Análise (causa raiz)</w:t>
            </w:r>
          </w:p>
          <w:p w14:paraId="4EC6A3FB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37" w:type="dxa"/>
            <w:gridSpan w:val="5"/>
            <w:shd w:val="clear" w:color="auto" w:fill="auto"/>
          </w:tcPr>
          <w:p w14:paraId="358DA9C1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(Investigação das causas relacionadas ao diagnóstico identificado)</w:t>
            </w:r>
          </w:p>
        </w:tc>
      </w:tr>
      <w:tr w:rsidR="00C17573" w:rsidRPr="00C17573" w14:paraId="4D8D1E07" w14:textId="77777777" w:rsidTr="00C17573">
        <w:trPr>
          <w:trHeight w:val="479"/>
        </w:trPr>
        <w:tc>
          <w:tcPr>
            <w:tcW w:w="1426" w:type="dxa"/>
            <w:vMerge/>
            <w:shd w:val="clear" w:color="auto" w:fill="FFFFFF" w:themeFill="background1"/>
          </w:tcPr>
          <w:p w14:paraId="625909D1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0CDA762A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Objetivo</w:t>
            </w:r>
          </w:p>
          <w:p w14:paraId="33F3D791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37" w:type="dxa"/>
            <w:gridSpan w:val="5"/>
            <w:shd w:val="clear" w:color="auto" w:fill="auto"/>
          </w:tcPr>
          <w:p w14:paraId="2CA192E5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(Definir o objetivo de melhoria a ser alcançado)</w:t>
            </w:r>
          </w:p>
        </w:tc>
      </w:tr>
      <w:tr w:rsidR="00C17573" w:rsidRPr="00C17573" w14:paraId="1CD89102" w14:textId="77777777" w:rsidTr="00C17573">
        <w:trPr>
          <w:trHeight w:val="606"/>
        </w:trPr>
        <w:tc>
          <w:tcPr>
            <w:tcW w:w="1426" w:type="dxa"/>
            <w:vMerge/>
            <w:shd w:val="clear" w:color="auto" w:fill="FFFFFF" w:themeFill="background1"/>
          </w:tcPr>
          <w:p w14:paraId="39C5CD48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74611BB8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Metas e Indicadores</w:t>
            </w:r>
          </w:p>
        </w:tc>
        <w:tc>
          <w:tcPr>
            <w:tcW w:w="9737" w:type="dxa"/>
            <w:gridSpan w:val="5"/>
            <w:shd w:val="clear" w:color="auto" w:fill="auto"/>
          </w:tcPr>
          <w:p w14:paraId="4C715682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(Metas possíveis e indicadores para monitoramento. Customização do plano de ação)</w:t>
            </w:r>
          </w:p>
          <w:p w14:paraId="33108C06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0F9921E5" w14:textId="77777777" w:rsidTr="00C17573">
        <w:trPr>
          <w:trHeight w:val="210"/>
        </w:trPr>
        <w:tc>
          <w:tcPr>
            <w:tcW w:w="1426" w:type="dxa"/>
            <w:vMerge/>
            <w:shd w:val="clear" w:color="auto" w:fill="FFFFFF" w:themeFill="background1"/>
          </w:tcPr>
          <w:p w14:paraId="3B3FB080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454" w:type="dxa"/>
            <w:gridSpan w:val="7"/>
            <w:shd w:val="clear" w:color="auto" w:fill="005741"/>
          </w:tcPr>
          <w:p w14:paraId="1562EFE0" w14:textId="77777777" w:rsidR="00C17573" w:rsidRPr="00C17573" w:rsidRDefault="00C17573" w:rsidP="001B4A9A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C17573" w:rsidRPr="00C17573" w14:paraId="50FDB4E4" w14:textId="77777777" w:rsidTr="00C17573">
        <w:trPr>
          <w:trHeight w:val="249"/>
        </w:trPr>
        <w:tc>
          <w:tcPr>
            <w:tcW w:w="1426" w:type="dxa"/>
            <w:vMerge/>
            <w:shd w:val="clear" w:color="auto" w:fill="FFFFFF" w:themeFill="background1"/>
          </w:tcPr>
          <w:p w14:paraId="00B6068B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005741"/>
            <w:vAlign w:val="center"/>
          </w:tcPr>
          <w:p w14:paraId="6225A663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1852" w:type="dxa"/>
            <w:shd w:val="clear" w:color="auto" w:fill="005741"/>
            <w:vAlign w:val="center"/>
          </w:tcPr>
          <w:p w14:paraId="596CFE07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580" w:type="dxa"/>
            <w:shd w:val="clear" w:color="auto" w:fill="005741"/>
            <w:vAlign w:val="center"/>
          </w:tcPr>
          <w:p w14:paraId="455A4495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719" w:type="dxa"/>
            <w:shd w:val="clear" w:color="auto" w:fill="005741"/>
            <w:vAlign w:val="center"/>
          </w:tcPr>
          <w:p w14:paraId="3305F381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1002" w:type="dxa"/>
            <w:shd w:val="clear" w:color="auto" w:fill="005741"/>
            <w:vAlign w:val="center"/>
          </w:tcPr>
          <w:p w14:paraId="065B5A82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3584" w:type="dxa"/>
            <w:shd w:val="clear" w:color="auto" w:fill="005741"/>
            <w:vAlign w:val="center"/>
          </w:tcPr>
          <w:p w14:paraId="79ABDB01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C17573" w:rsidRPr="00C17573" w14:paraId="58109248" w14:textId="77777777" w:rsidTr="00C17573">
        <w:trPr>
          <w:trHeight w:val="204"/>
        </w:trPr>
        <w:tc>
          <w:tcPr>
            <w:tcW w:w="1426" w:type="dxa"/>
            <w:vMerge/>
            <w:shd w:val="clear" w:color="auto" w:fill="FFFFFF" w:themeFill="background1"/>
          </w:tcPr>
          <w:p w14:paraId="30116EAA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27CF2F73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525C1163" w14:textId="77777777" w:rsidR="00C17573" w:rsidRPr="00C17573" w:rsidRDefault="00C17573" w:rsidP="001B4A9A">
            <w:pPr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113EF2A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4CADCD2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58657D4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1DE43D4E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5E105A7A" w14:textId="77777777" w:rsidTr="00C17573">
        <w:trPr>
          <w:trHeight w:val="278"/>
        </w:trPr>
        <w:tc>
          <w:tcPr>
            <w:tcW w:w="1426" w:type="dxa"/>
            <w:vMerge/>
            <w:shd w:val="clear" w:color="auto" w:fill="FFFFFF" w:themeFill="background1"/>
          </w:tcPr>
          <w:p w14:paraId="0EC8AFCC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440CDE34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3CB55A77" w14:textId="77777777" w:rsidR="00C17573" w:rsidRPr="00C17573" w:rsidRDefault="00C17573" w:rsidP="001B4A9A">
            <w:pPr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45C5E73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36A025BD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38D493D6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4E3839DB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2A3ADD99" w14:textId="77777777" w:rsidTr="00C17573">
        <w:trPr>
          <w:trHeight w:val="278"/>
        </w:trPr>
        <w:tc>
          <w:tcPr>
            <w:tcW w:w="13880" w:type="dxa"/>
            <w:gridSpan w:val="8"/>
            <w:shd w:val="clear" w:color="auto" w:fill="005741"/>
          </w:tcPr>
          <w:p w14:paraId="346BE4F2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Fazer (D)</w:t>
            </w:r>
          </w:p>
        </w:tc>
      </w:tr>
      <w:tr w:rsidR="00C17573" w:rsidRPr="00C17573" w14:paraId="0B560602" w14:textId="77777777" w:rsidTr="00C17573">
        <w:trPr>
          <w:trHeight w:val="278"/>
        </w:trPr>
        <w:tc>
          <w:tcPr>
            <w:tcW w:w="1426" w:type="dxa"/>
            <w:vMerge w:val="restart"/>
            <w:shd w:val="clear" w:color="auto" w:fill="FFFFFF" w:themeFill="background1"/>
          </w:tcPr>
          <w:p w14:paraId="2F540D93" w14:textId="77777777" w:rsidR="00C17573" w:rsidRPr="00C17573" w:rsidRDefault="00C17573" w:rsidP="001B4A9A">
            <w:pPr>
              <w:spacing w:after="24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469995D2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C17573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651B393E" wp14:editId="606FF90E">
                  <wp:extent cx="612000" cy="612000"/>
                  <wp:effectExtent l="0" t="0" r="0" b="0"/>
                  <wp:docPr id="65" name="Imagem 65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4" w:type="dxa"/>
            <w:gridSpan w:val="7"/>
            <w:shd w:val="clear" w:color="auto" w:fill="FFFFFF" w:themeFill="background1"/>
          </w:tcPr>
          <w:p w14:paraId="0D1575D4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C17573" w:rsidRPr="00C17573" w14:paraId="6B67DCEC" w14:textId="77777777" w:rsidTr="00C17573">
        <w:trPr>
          <w:trHeight w:val="943"/>
        </w:trPr>
        <w:tc>
          <w:tcPr>
            <w:tcW w:w="1426" w:type="dxa"/>
            <w:vMerge/>
            <w:shd w:val="clear" w:color="auto" w:fill="FFFFFF" w:themeFill="background1"/>
          </w:tcPr>
          <w:p w14:paraId="7E3132D8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2454" w:type="dxa"/>
            <w:gridSpan w:val="7"/>
            <w:shd w:val="clear" w:color="auto" w:fill="FFFFFF" w:themeFill="background1"/>
          </w:tcPr>
          <w:p w14:paraId="40788A8B" w14:textId="77777777" w:rsidR="00C17573" w:rsidRPr="00C17573" w:rsidRDefault="00C17573" w:rsidP="001B4A9A">
            <w:pPr>
              <w:tabs>
                <w:tab w:val="left" w:pos="2105"/>
              </w:tabs>
              <w:rPr>
                <w:rFonts w:asciiTheme="minorHAnsi" w:eastAsia="Calibri" w:hAnsiTheme="minorHAnsi" w:cstheme="minorHAnsi"/>
                <w:b/>
                <w:bCs/>
              </w:rPr>
            </w:pPr>
            <w:r w:rsidRPr="00C17573">
              <w:rPr>
                <w:rFonts w:asciiTheme="minorHAnsi" w:hAnsiTheme="minorHAnsi" w:cstheme="minorHAnsi"/>
                <w:bCs/>
                <w:sz w:val="18"/>
                <w:szCs w:val="14"/>
              </w:rPr>
              <w:t>Registre aqui informações importantes que aconteceram no período de dispersão.</w:t>
            </w:r>
          </w:p>
        </w:tc>
      </w:tr>
    </w:tbl>
    <w:p w14:paraId="32068A7A" w14:textId="77777777" w:rsidR="00101980" w:rsidRDefault="00101980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2BFAB8" w14:textId="77777777" w:rsidR="004D05DA" w:rsidRPr="00894DA9" w:rsidRDefault="004D05DA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4D05DA" w:rsidRPr="00894DA9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541AC" w14:textId="77777777" w:rsidR="00182FA3" w:rsidRDefault="00182FA3" w:rsidP="00086E8F">
      <w:r>
        <w:separator/>
      </w:r>
    </w:p>
  </w:endnote>
  <w:endnote w:type="continuationSeparator" w:id="0">
    <w:p w14:paraId="0D48752C" w14:textId="77777777" w:rsidR="00182FA3" w:rsidRDefault="00182FA3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094E" w14:textId="77777777" w:rsidR="00182FA3" w:rsidRDefault="00182FA3" w:rsidP="00086E8F">
      <w:r>
        <w:separator/>
      </w:r>
    </w:p>
  </w:footnote>
  <w:footnote w:type="continuationSeparator" w:id="0">
    <w:p w14:paraId="1178077A" w14:textId="77777777" w:rsidR="00182FA3" w:rsidRDefault="00182FA3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3ECAE0AE" w:rsidR="0004363E" w:rsidRDefault="00716504">
    <w:pPr>
      <w:pStyle w:val="Cabealho"/>
    </w:pPr>
    <w:r>
      <w:rPr>
        <w:noProof/>
      </w:rPr>
      <w:pict w14:anchorId="081A4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516" o:spid="_x0000_s2083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2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72F9A9AD" w:rsidR="00234947" w:rsidRDefault="00716504" w:rsidP="006D6E7C">
    <w:pPr>
      <w:pStyle w:val="Cabealho"/>
    </w:pPr>
    <w:r>
      <w:rPr>
        <w:noProof/>
      </w:rPr>
      <w:pict w14:anchorId="6EEF5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517" o:spid="_x0000_s2084" type="#_x0000_t75" style="position:absolute;margin-left:47.9pt;margin-top:-70.65pt;width:679.45pt;height:595.2pt;z-index:-251656192;mso-position-horizontal-relative:margin;mso-position-vertical-relative:margin" o:allowincell="f">
          <v:imagedata r:id="rId1" o:title="Template Matrizes Etapa 2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0DF0AC15" w:rsidR="0004363E" w:rsidRDefault="00716504">
    <w:pPr>
      <w:pStyle w:val="Cabealho"/>
    </w:pPr>
    <w:r>
      <w:rPr>
        <w:noProof/>
      </w:rPr>
      <w:pict w14:anchorId="65065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515" o:spid="_x0000_s2082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2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7096"/>
    <w:multiLevelType w:val="hybridMultilevel"/>
    <w:tmpl w:val="D56ACE14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61883"/>
    <w:multiLevelType w:val="hybridMultilevel"/>
    <w:tmpl w:val="3FD8B4DE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1"/>
  </w:num>
  <w:num w:numId="4">
    <w:abstractNumId w:val="8"/>
  </w:num>
  <w:num w:numId="5">
    <w:abstractNumId w:val="16"/>
  </w:num>
  <w:num w:numId="6">
    <w:abstractNumId w:val="6"/>
  </w:num>
  <w:num w:numId="7">
    <w:abstractNumId w:val="25"/>
  </w:num>
  <w:num w:numId="8">
    <w:abstractNumId w:val="26"/>
  </w:num>
  <w:num w:numId="9">
    <w:abstractNumId w:val="19"/>
  </w:num>
  <w:num w:numId="10">
    <w:abstractNumId w:val="13"/>
  </w:num>
  <w:num w:numId="11">
    <w:abstractNumId w:val="21"/>
  </w:num>
  <w:num w:numId="12">
    <w:abstractNumId w:val="30"/>
  </w:num>
  <w:num w:numId="13">
    <w:abstractNumId w:val="15"/>
  </w:num>
  <w:num w:numId="14">
    <w:abstractNumId w:val="31"/>
  </w:num>
  <w:num w:numId="15">
    <w:abstractNumId w:val="4"/>
  </w:num>
  <w:num w:numId="16">
    <w:abstractNumId w:val="24"/>
  </w:num>
  <w:num w:numId="17">
    <w:abstractNumId w:val="7"/>
  </w:num>
  <w:num w:numId="18">
    <w:abstractNumId w:val="2"/>
  </w:num>
  <w:num w:numId="19">
    <w:abstractNumId w:val="0"/>
  </w:num>
  <w:num w:numId="20">
    <w:abstractNumId w:val="12"/>
  </w:num>
  <w:num w:numId="21">
    <w:abstractNumId w:val="18"/>
  </w:num>
  <w:num w:numId="22">
    <w:abstractNumId w:val="23"/>
  </w:num>
  <w:num w:numId="23">
    <w:abstractNumId w:val="1"/>
  </w:num>
  <w:num w:numId="24">
    <w:abstractNumId w:val="20"/>
  </w:num>
  <w:num w:numId="25">
    <w:abstractNumId w:val="29"/>
  </w:num>
  <w:num w:numId="26">
    <w:abstractNumId w:val="22"/>
  </w:num>
  <w:num w:numId="27">
    <w:abstractNumId w:val="14"/>
  </w:num>
  <w:num w:numId="28">
    <w:abstractNumId w:val="5"/>
  </w:num>
  <w:num w:numId="29">
    <w:abstractNumId w:val="28"/>
  </w:num>
  <w:num w:numId="30">
    <w:abstractNumId w:val="9"/>
  </w:num>
  <w:num w:numId="31">
    <w:abstractNumId w:val="17"/>
  </w:num>
  <w:num w:numId="32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85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738"/>
    <w:rsid w:val="00324DE1"/>
    <w:rsid w:val="003312A6"/>
    <w:rsid w:val="00333F50"/>
    <w:rsid w:val="00343204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6504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B771A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17573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24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3EED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2E8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F1624F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15BD-98D7-422A-8ACB-3DBE9637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Adriane Reis Arcos</cp:lastModifiedBy>
  <cp:revision>2</cp:revision>
  <cp:lastPrinted>2021-06-21T15:29:00Z</cp:lastPrinted>
  <dcterms:created xsi:type="dcterms:W3CDTF">2022-01-04T22:37:00Z</dcterms:created>
  <dcterms:modified xsi:type="dcterms:W3CDTF">2022-01-04T22:37:00Z</dcterms:modified>
</cp:coreProperties>
</file>