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D8B19" w14:textId="77777777" w:rsidR="00F96382" w:rsidRDefault="00F96382" w:rsidP="00F96382"/>
    <w:tbl>
      <w:tblPr>
        <w:tblStyle w:val="Tabelacomgrade"/>
        <w:tblpPr w:leftFromText="141" w:rightFromText="141" w:vertAnchor="text" w:horzAnchor="margin" w:tblpXSpec="center" w:tblpY="170"/>
        <w:tblW w:w="1340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5670"/>
        <w:gridCol w:w="3342"/>
      </w:tblGrid>
      <w:tr w:rsidR="00B11D7F" w:rsidRPr="007F7C1D" w14:paraId="0F4AB1D6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743E2628" w14:textId="72D87FB2" w:rsidR="00B11D7F" w:rsidRPr="007F7C1D" w:rsidRDefault="00BE4400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BE440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Etapa 3 - Oficina de </w:t>
            </w:r>
            <w:r w:rsidR="004A3161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Monitoramento</w:t>
            </w:r>
            <w:r w:rsidRPr="00BE440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com as Secretarias Municipais de Saúde</w:t>
            </w:r>
          </w:p>
        </w:tc>
      </w:tr>
      <w:tr w:rsidR="00B11D7F" w:rsidRPr="007F7C1D" w14:paraId="583B99BC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3F952866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4A3161" w:rsidRPr="007F7C1D" w14:paraId="348C024B" w14:textId="77777777" w:rsidTr="000B6E59">
        <w:trPr>
          <w:trHeight w:val="262"/>
        </w:trPr>
        <w:tc>
          <w:tcPr>
            <w:tcW w:w="1271" w:type="dxa"/>
            <w:vMerge w:val="restart"/>
            <w:shd w:val="clear" w:color="auto" w:fill="auto"/>
          </w:tcPr>
          <w:p w14:paraId="0185A27C" w14:textId="77777777" w:rsidR="004A3161" w:rsidRPr="007F7C1D" w:rsidRDefault="004A3161" w:rsidP="000B6E5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7EB712B6" w14:textId="77777777" w:rsidR="004A3161" w:rsidRPr="00C23AF7" w:rsidRDefault="004A3161" w:rsidP="000B6E5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09EEE46A" wp14:editId="2CBD7EAA">
                  <wp:extent cx="667910" cy="620202"/>
                  <wp:effectExtent l="0" t="0" r="0" b="8890"/>
                  <wp:docPr id="31" name="Imagem 31" descr="Z:\0PROADI_PlanificaSUS_Triênio_2021_2023\Práticas Assistenciais\Banco de Imagens\Ciclo PDSA\Ciclo PDSA_3-estud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Z:\0PROADI_PlanificaSUS_Triênio_2021_2023\Práticas Assistenciais\Banco de Imagens\Ciclo PDSA\Ciclo PDSA_3-estuda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77" cy="62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5055BBA4" w14:textId="77777777" w:rsidR="004A3161" w:rsidRPr="007F7C1D" w:rsidRDefault="004A3161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auto"/>
          </w:tcPr>
          <w:p w14:paraId="040C5AC6" w14:textId="77777777" w:rsidR="004A3161" w:rsidRPr="007F7C1D" w:rsidRDefault="004A3161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auto"/>
          </w:tcPr>
          <w:p w14:paraId="69030963" w14:textId="77777777" w:rsidR="004A3161" w:rsidRPr="007F7C1D" w:rsidRDefault="004A3161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4A3161" w:rsidRPr="007F7C1D" w14:paraId="52E654C4" w14:textId="77777777" w:rsidTr="000B6E59">
        <w:trPr>
          <w:trHeight w:val="551"/>
        </w:trPr>
        <w:tc>
          <w:tcPr>
            <w:tcW w:w="1271" w:type="dxa"/>
            <w:vMerge/>
            <w:shd w:val="clear" w:color="auto" w:fill="auto"/>
          </w:tcPr>
          <w:p w14:paraId="7A40BD3A" w14:textId="77777777" w:rsidR="004A3161" w:rsidRPr="007F7C1D" w:rsidRDefault="004A3161" w:rsidP="004A316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21EC8454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Atividade 1: Análise dos processos em implantação</w:t>
            </w:r>
          </w:p>
          <w:p w14:paraId="099D4ACF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4B94D4" w14:textId="48879949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</w:t>
            </w:r>
            <w:r w:rsidR="00C26AFC" w:rsidRPr="00B91B1B">
              <w:rPr>
                <w:rFonts w:asciiTheme="minorHAnsi" w:hAnsiTheme="minorHAnsi" w:cstheme="minorHAnsi"/>
                <w:sz w:val="18"/>
                <w:szCs w:val="18"/>
              </w:rPr>
              <w:t>Regional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</w:p>
          <w:p w14:paraId="58997A9B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0A84CF0" w14:textId="1301743D" w:rsidR="004A3161" w:rsidRPr="007F7C1D" w:rsidRDefault="004A3161" w:rsidP="004A31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Tempo: 30 minutos  </w:t>
            </w:r>
          </w:p>
        </w:tc>
        <w:tc>
          <w:tcPr>
            <w:tcW w:w="5670" w:type="dxa"/>
            <w:shd w:val="clear" w:color="auto" w:fill="auto"/>
          </w:tcPr>
          <w:p w14:paraId="39D4F92A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Revisitar o </w:t>
            </w:r>
            <w:r w:rsidRPr="00A5227B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</w:rPr>
              <w:t>status</w:t>
            </w: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dos processos e analisar:</w:t>
            </w:r>
          </w:p>
          <w:p w14:paraId="3A679228" w14:textId="77777777" w:rsidR="004A3161" w:rsidRPr="00EB32EE" w:rsidRDefault="004A3161" w:rsidP="004A3161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Ações em andamento  </w:t>
            </w:r>
          </w:p>
          <w:p w14:paraId="325ED077" w14:textId="2001A542" w:rsidR="004A3161" w:rsidRDefault="004A3161" w:rsidP="004A3161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Ações que não foram iniciadas</w:t>
            </w:r>
          </w:p>
          <w:p w14:paraId="7A2DA7D8" w14:textId="77777777" w:rsidR="00BC60BA" w:rsidRPr="00EB32EE" w:rsidRDefault="00BC60BA" w:rsidP="00BC60BA">
            <w:pPr>
              <w:pStyle w:val="PargrafodaLista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F036F8C" w14:textId="77777777" w:rsidR="00BC60BA" w:rsidRPr="00EB32EE" w:rsidRDefault="00BC60BA" w:rsidP="00BC60BA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2. Analisar o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s resultados alcançados, através de indicadores de desempenho, como o Previne Brasil</w:t>
            </w:r>
          </w:p>
          <w:p w14:paraId="66EFFF24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01C05CF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6E17A818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C988F04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23B34E51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39C5832" w14:textId="2B18095A" w:rsidR="004A3161" w:rsidRPr="007F7C1D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5. Estabelecer ações</w:t>
            </w:r>
            <w:r w:rsidR="00B91B1B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6505922E" w14:textId="09C5CE33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Plano de Ação – Grupo condutor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Regional</w:t>
            </w:r>
            <w:r w:rsidRPr="00EB32E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(versão e-Planifica) </w:t>
            </w:r>
          </w:p>
          <w:p w14:paraId="21C5C8DA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FF05B2B" w14:textId="3BB71A61" w:rsidR="004A3161" w:rsidRPr="007F7C1D" w:rsidRDefault="004A3161" w:rsidP="004A31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 w:rsidRPr="00EB32E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Previne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B32E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B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rasil</w:t>
            </w:r>
          </w:p>
        </w:tc>
      </w:tr>
      <w:tr w:rsidR="004A3161" w:rsidRPr="007F7C1D" w14:paraId="021676F9" w14:textId="77777777" w:rsidTr="000B6E59">
        <w:trPr>
          <w:trHeight w:val="551"/>
        </w:trPr>
        <w:tc>
          <w:tcPr>
            <w:tcW w:w="1271" w:type="dxa"/>
            <w:vMerge/>
            <w:shd w:val="clear" w:color="auto" w:fill="auto"/>
          </w:tcPr>
          <w:p w14:paraId="52CF7122" w14:textId="77777777" w:rsidR="004A3161" w:rsidRPr="007F7C1D" w:rsidRDefault="004A3161" w:rsidP="004A316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0A1B295E" w14:textId="4FE8EDCA" w:rsidR="004A3161" w:rsidRPr="00EB32EE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 xml:space="preserve">Atividade 2: Estruturação do Núcleo de Segurança do Paciente no contexto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Municipal</w:t>
            </w:r>
          </w:p>
          <w:p w14:paraId="4F0EAD33" w14:textId="77777777" w:rsidR="004A3161" w:rsidRPr="00EB32EE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176442" w14:textId="74E76CF6" w:rsidR="004A3161" w:rsidRPr="00EB32EE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</w:t>
            </w:r>
            <w:r w:rsidR="00C26AFC">
              <w:rPr>
                <w:rFonts w:asciiTheme="minorHAnsi" w:hAnsiTheme="minorHAnsi" w:cstheme="minorHAnsi"/>
                <w:sz w:val="18"/>
                <w:szCs w:val="18"/>
              </w:rPr>
              <w:t>Regional</w:t>
            </w: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</w:p>
          <w:p w14:paraId="796DEC93" w14:textId="77777777" w:rsidR="004A3161" w:rsidRPr="00EB32EE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340DCC" w14:textId="0919B0E1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auto"/>
          </w:tcPr>
          <w:p w14:paraId="39A34EED" w14:textId="68870FF1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Analisar e debater o processo de estruturação do NSP no contexto 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municipal</w:t>
            </w: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:</w:t>
            </w:r>
          </w:p>
          <w:p w14:paraId="4917B3DD" w14:textId="77777777" w:rsidR="004A3161" w:rsidRPr="00EB32EE" w:rsidRDefault="004A3161" w:rsidP="004A3161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Documentos que regulamentam a estruturação, organização e funcionamento do NSP</w:t>
            </w:r>
          </w:p>
          <w:p w14:paraId="2D5BEFFD" w14:textId="77777777" w:rsidR="004A3161" w:rsidRPr="00EB32EE" w:rsidRDefault="004A3161" w:rsidP="004A3161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Lista de composição</w:t>
            </w:r>
          </w:p>
          <w:p w14:paraId="4572EE44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52B8749" w14:textId="4BEDA258" w:rsidR="004A3161" w:rsidRPr="00EB32EE" w:rsidRDefault="00F3078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2</w:t>
            </w:r>
            <w:r w:rsidR="004A3161"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. Identificar e analisar fatores causais para possíveis dificultadores</w:t>
            </w:r>
          </w:p>
          <w:p w14:paraId="51F1DA87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7025342" w14:textId="1E72E765" w:rsidR="004A3161" w:rsidRPr="00EB32EE" w:rsidRDefault="00F3078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3</w:t>
            </w:r>
            <w:r w:rsidR="004A3161"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. Estabelecer ações</w:t>
            </w:r>
            <w:r w:rsidR="00B91B1B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6BD88890" w14:textId="4A430942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Regional (versão e-Planifica) </w:t>
            </w:r>
          </w:p>
          <w:p w14:paraId="4F40C01A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4A3161" w:rsidRPr="007F7C1D" w14:paraId="52BE3A5F" w14:textId="77777777" w:rsidTr="000B6E59">
        <w:trPr>
          <w:trHeight w:val="551"/>
        </w:trPr>
        <w:tc>
          <w:tcPr>
            <w:tcW w:w="1271" w:type="dxa"/>
            <w:vMerge/>
            <w:shd w:val="clear" w:color="auto" w:fill="auto"/>
          </w:tcPr>
          <w:p w14:paraId="38616168" w14:textId="77777777" w:rsidR="004A3161" w:rsidRPr="007F7C1D" w:rsidRDefault="004A3161" w:rsidP="004A316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03860BDD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Atividade 3:  Discussão de resultados operacionais da Etapa </w:t>
            </w:r>
          </w:p>
          <w:p w14:paraId="4881C17A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4E834E5" w14:textId="4D4304C0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</w:t>
            </w:r>
            <w:r w:rsidR="00C26AFC">
              <w:rPr>
                <w:rFonts w:asciiTheme="minorHAnsi" w:hAnsiTheme="minorHAnsi" w:cstheme="minorHAnsi"/>
                <w:sz w:val="18"/>
                <w:szCs w:val="18"/>
              </w:rPr>
              <w:t>Regional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</w:p>
          <w:p w14:paraId="4B420B49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FB7BE0B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Tempo: 30 minutos </w:t>
            </w:r>
          </w:p>
          <w:p w14:paraId="0AE2A3A2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auto"/>
          </w:tcPr>
          <w:p w14:paraId="070293A0" w14:textId="77777777" w:rsidR="004A3161" w:rsidRPr="0043580C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 xml:space="preserve">1. Analisar e debater os resultados na região como: </w:t>
            </w:r>
          </w:p>
          <w:p w14:paraId="08E61C9F" w14:textId="77777777" w:rsidR="004A3161" w:rsidRPr="0043580C" w:rsidRDefault="004A3161" w:rsidP="00C26AFC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Realização das atividades: % de participação das atividades </w:t>
            </w:r>
            <w:proofErr w:type="spellStart"/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pré</w:t>
            </w:r>
            <w:proofErr w:type="spellEnd"/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pós-tutoria, Realização de Workshops e % de participação, % de Realização das Oficinas tutoriais </w:t>
            </w:r>
          </w:p>
          <w:p w14:paraId="7EE4BBC7" w14:textId="77777777" w:rsidR="004A3161" w:rsidRPr="0043580C" w:rsidRDefault="004A3161" w:rsidP="00C26AFC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Cumprimento do cronograma</w:t>
            </w:r>
          </w:p>
          <w:p w14:paraId="2804AE17" w14:textId="65E57066" w:rsidR="004A3161" w:rsidRPr="0043580C" w:rsidRDefault="004A3161" w:rsidP="00C26AFC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>Facilitadores e dificultadores (tutores, equipes, metodologia)</w:t>
            </w:r>
          </w:p>
          <w:p w14:paraId="5697784E" w14:textId="6421C053" w:rsidR="004A3161" w:rsidRDefault="004A3161" w:rsidP="00C26AFC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Adesão aos processos</w:t>
            </w:r>
          </w:p>
          <w:p w14:paraId="7DDC2E8E" w14:textId="137FDF61" w:rsidR="00C26AFC" w:rsidRPr="00C26AFC" w:rsidRDefault="00C26AFC" w:rsidP="00C26AFC">
            <w:pPr>
              <w:pStyle w:val="PargrafodaLista"/>
              <w:widowControl w:val="0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Ações do plano de ação regional importantes de serem reportadas e/ou absorvidas pelo plano de ação SES.</w:t>
            </w:r>
          </w:p>
          <w:p w14:paraId="0BEF1AE9" w14:textId="77777777" w:rsidR="004A3161" w:rsidRPr="0043580C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EE81690" w14:textId="77777777" w:rsidR="004A3161" w:rsidRPr="0043580C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2. Identificar e analisar fatores causais para possíveis dificultadores</w:t>
            </w:r>
          </w:p>
          <w:p w14:paraId="58B67BCF" w14:textId="77777777" w:rsidR="004A3161" w:rsidRPr="0043580C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BB8AACF" w14:textId="77777777" w:rsidR="004A3161" w:rsidRPr="00C26AFC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26AFC">
              <w:rPr>
                <w:rFonts w:asciiTheme="minorHAnsi" w:eastAsia="Calibri" w:hAnsiTheme="minorHAnsi" w:cstheme="minorHAnsi"/>
                <w:sz w:val="18"/>
                <w:szCs w:val="18"/>
              </w:rPr>
              <w:t>3. Traçar estratégias para maior apoio da SES e dos tutores estaduais/regionais e analistas de tutoria</w:t>
            </w:r>
          </w:p>
          <w:p w14:paraId="267DB5A5" w14:textId="77777777" w:rsidR="004A3161" w:rsidRPr="0043580C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3AC30F4" w14:textId="70F22D94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4. Estabelecer ações</w:t>
            </w:r>
            <w:r w:rsidR="00B91B1B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1C7BDF67" w14:textId="3E6E6522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Plano de Ação – Grupo condutor Regional (versão e-Planifica) </w:t>
            </w:r>
          </w:p>
          <w:p w14:paraId="6FDED5D5" w14:textId="77777777" w:rsidR="004A3161" w:rsidRPr="00EB32EE" w:rsidRDefault="004A3161" w:rsidP="004A31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B11D7F" w:rsidRPr="007F7C1D" w14:paraId="1518ACEF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6AF6B207" w14:textId="087CCB97" w:rsidR="00B11D7F" w:rsidRPr="007F7C1D" w:rsidRDefault="004A3161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Agir</w:t>
            </w:r>
            <w:r w:rsidR="00B11D7F"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A</w:t>
            </w:r>
            <w:r w:rsidR="00B11D7F"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)</w:t>
            </w:r>
          </w:p>
        </w:tc>
      </w:tr>
      <w:tr w:rsidR="00B11D7F" w:rsidRPr="007F7C1D" w14:paraId="7FF31CCF" w14:textId="77777777" w:rsidTr="000B6E59">
        <w:trPr>
          <w:trHeight w:val="262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6EAEFFFF" w14:textId="75E579B0" w:rsidR="00B11D7F" w:rsidRPr="007F7C1D" w:rsidRDefault="004A3161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A</w:t>
            </w:r>
          </w:p>
          <w:p w14:paraId="4A9FDC29" w14:textId="56D0B0B2" w:rsidR="00B11D7F" w:rsidRPr="007F7C1D" w:rsidRDefault="004A3161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17886A" wp14:editId="4D59D499">
                  <wp:extent cx="591185" cy="591185"/>
                  <wp:effectExtent l="0" t="0" r="0" b="0"/>
                  <wp:docPr id="9" name="Imagem 9" descr="Z:\0PROADI_PlanificaSUS_Triênio_2021_2023\Práticas Assistenciais\Banco de Imagens\Ciclo PDSA\Ciclo PDSA_4-agi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Z:\0PROADI_PlanificaSUS_Triênio_2021_2023\Práticas Assistenciais\Banco de Imagens\Ciclo PDSA\Ciclo PDSA_4-agi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 w:themeFill="background1"/>
          </w:tcPr>
          <w:p w14:paraId="71CDFAEA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FFFFFF" w:themeFill="background1"/>
          </w:tcPr>
          <w:p w14:paraId="061FE40A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107BFF05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4A3161" w:rsidRPr="007F7C1D" w14:paraId="25CDB981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2CA521AB" w14:textId="77777777" w:rsidR="004A3161" w:rsidRPr="007F7C1D" w:rsidRDefault="004A3161" w:rsidP="004A316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FB390B2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Atividade 4: Análise dos processos implantados </w:t>
            </w:r>
          </w:p>
          <w:p w14:paraId="56C30269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24058D4" w14:textId="124AD9C4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</w:t>
            </w:r>
            <w:r w:rsidR="00C26AFC">
              <w:rPr>
                <w:rFonts w:asciiTheme="minorHAnsi" w:hAnsiTheme="minorHAnsi" w:cstheme="minorHAnsi"/>
                <w:sz w:val="18"/>
                <w:szCs w:val="18"/>
              </w:rPr>
              <w:t>Regional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499C78F5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6096952" w14:textId="12D934D6" w:rsidR="004A3161" w:rsidRPr="007F7C1D" w:rsidRDefault="004A3161" w:rsidP="004A316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31CCA373" w14:textId="77777777" w:rsidR="004A3161" w:rsidRDefault="004A3161" w:rsidP="004A31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 Identificar processos já implantados na organização da Rede através da PAS</w:t>
            </w:r>
          </w:p>
          <w:p w14:paraId="12A744FA" w14:textId="77777777" w:rsidR="004A3161" w:rsidRDefault="004A3161" w:rsidP="004A31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931AAB3" w14:textId="632A2D6F" w:rsidR="00BC60BA" w:rsidRDefault="004A3161" w:rsidP="00BC60B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2. </w:t>
            </w:r>
            <w:r w:rsidR="00BC60BA">
              <w:rPr>
                <w:rFonts w:asciiTheme="minorHAnsi" w:hAnsiTheme="minorHAnsi" w:cstheme="minorHAnsi"/>
                <w:sz w:val="18"/>
                <w:szCs w:val="18"/>
              </w:rPr>
              <w:t>Analisar o impacto desses processos nos indicadores, como os do Previne Brasil</w:t>
            </w:r>
          </w:p>
          <w:p w14:paraId="4E942A15" w14:textId="77777777" w:rsidR="004A3161" w:rsidRDefault="004A3161" w:rsidP="004A31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1A6494" w14:textId="4A631D07" w:rsidR="004A3161" w:rsidRPr="007F7C1D" w:rsidRDefault="004A3161" w:rsidP="004A31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3.  Estabelecer ações (se necessário)</w:t>
            </w:r>
            <w:r w:rsidR="00B91B1B">
              <w:rPr>
                <w:rFonts w:asciiTheme="minorHAns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370F5236" w14:textId="4D50F063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Regional (versão e-Planifica) </w:t>
            </w:r>
          </w:p>
          <w:p w14:paraId="61D1B469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  <w:p w14:paraId="099149ED" w14:textId="45031555" w:rsidR="004A3161" w:rsidRPr="002451CD" w:rsidRDefault="004A3161" w:rsidP="004A316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Previne Brasil</w:t>
            </w:r>
          </w:p>
        </w:tc>
      </w:tr>
      <w:tr w:rsidR="004A3161" w:rsidRPr="007F7C1D" w14:paraId="59D8C5EE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60524A60" w14:textId="77777777" w:rsidR="004A3161" w:rsidRPr="007F7C1D" w:rsidRDefault="004A3161" w:rsidP="004A316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D1520E9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Atividade 5: Padronização de processos </w:t>
            </w:r>
          </w:p>
          <w:p w14:paraId="1E9C52F4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E2718FA" w14:textId="721226D6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</w:t>
            </w:r>
            <w:r w:rsidR="00C26AFC">
              <w:rPr>
                <w:rFonts w:asciiTheme="minorHAnsi" w:hAnsiTheme="minorHAnsi" w:cstheme="minorHAnsi"/>
                <w:sz w:val="18"/>
                <w:szCs w:val="18"/>
              </w:rPr>
              <w:t>Regional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</w:p>
          <w:p w14:paraId="6CF633D1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C2EC2A6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Tempo: 1 hora e 30 minutos </w:t>
            </w:r>
          </w:p>
          <w:p w14:paraId="4FFC2DC6" w14:textId="089DE98B" w:rsidR="004A3161" w:rsidRPr="007F7C1D" w:rsidRDefault="004A3161" w:rsidP="004A3161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17082D75" w14:textId="77777777" w:rsidR="004A3161" w:rsidRDefault="004A3161" w:rsidP="004A31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 Identificar se há novas oportunidades de melhoria nos processos implantados</w:t>
            </w:r>
          </w:p>
          <w:p w14:paraId="2FC4AE4F" w14:textId="77777777" w:rsidR="004A3161" w:rsidRDefault="004A3161" w:rsidP="004A31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75FC725" w14:textId="77777777" w:rsidR="004A3161" w:rsidRDefault="004A3161" w:rsidP="004A31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2. Discutir sobre a operacionalização e viabilidade de padronização de processos implantados ao longo da implantação da PAS: </w:t>
            </w:r>
          </w:p>
          <w:p w14:paraId="2067A3FF" w14:textId="77777777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Padronização da estrutura e ambiência das unidades</w:t>
            </w:r>
          </w:p>
          <w:p w14:paraId="430B210A" w14:textId="32B4348C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Adequação da carteira de serviços da APS</w:t>
            </w:r>
          </w:p>
          <w:p w14:paraId="4650A13F" w14:textId="4B3AB2AF" w:rsidR="00BC60BA" w:rsidRPr="00BC60BA" w:rsidRDefault="00BC60BA" w:rsidP="00BC60BA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Disponibilidade de medicamentos</w:t>
            </w:r>
          </w:p>
          <w:p w14:paraId="1CFF4757" w14:textId="77777777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Estudo das barreiras de acesso (localização, distância,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>) da APS</w:t>
            </w:r>
          </w:p>
          <w:p w14:paraId="08608BC2" w14:textId="77777777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Conformidade na tipologia de unidades e equipes</w:t>
            </w:r>
          </w:p>
          <w:p w14:paraId="7ADE38F6" w14:textId="77777777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Adesão ao Saúde na Hora</w:t>
            </w:r>
          </w:p>
          <w:p w14:paraId="3A3C2B01" w14:textId="28BED587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Padronização do </w:t>
            </w:r>
            <w:r w:rsidR="00BC60BA">
              <w:rPr>
                <w:rFonts w:asciiTheme="minorHAnsi" w:hAnsiTheme="minorHAnsi" w:cstheme="minorHAnsi"/>
                <w:sz w:val="18"/>
                <w:szCs w:val="18"/>
              </w:rPr>
              <w:t>acesso</w:t>
            </w:r>
          </w:p>
          <w:p w14:paraId="314AA619" w14:textId="77777777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Desempenho na capitação ponderada e indicadores Previne Brasil</w:t>
            </w:r>
          </w:p>
          <w:p w14:paraId="17D2D3AB" w14:textId="1B2E9684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Mapeamento da população com necessidade de cuidado em saúde mental na APS</w:t>
            </w:r>
          </w:p>
          <w:p w14:paraId="6DF0E8F8" w14:textId="77777777" w:rsidR="00B91B1B" w:rsidRDefault="00B91B1B" w:rsidP="00B91B1B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Oferta de Intervenções Psicossociais individuais e em grupo</w:t>
            </w:r>
          </w:p>
          <w:p w14:paraId="6550F5C1" w14:textId="580B1E33" w:rsidR="00B91B1B" w:rsidRPr="00B91B1B" w:rsidRDefault="00B91B1B" w:rsidP="00B91B1B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Organização do trabalho interdisciplinar colaborativo em saúde mental na APS</w:t>
            </w:r>
          </w:p>
          <w:p w14:paraId="0E0EFEA5" w14:textId="77777777" w:rsidR="004A3161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Treinamento de profissionais sobre o Manual de Intervenções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mhGAP</w:t>
            </w:r>
            <w:proofErr w:type="spellEnd"/>
          </w:p>
          <w:p w14:paraId="269B9A1A" w14:textId="77777777" w:rsidR="004A3161" w:rsidRPr="003076EA" w:rsidRDefault="004A3161" w:rsidP="004A3161">
            <w:pPr>
              <w:pStyle w:val="PargrafodaLista"/>
              <w:widowControl w:val="0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Núcleo de Segurança do Paciente Municipal</w:t>
            </w:r>
          </w:p>
          <w:p w14:paraId="1874EA29" w14:textId="6682D98F" w:rsidR="004A3161" w:rsidRPr="007F7C1D" w:rsidRDefault="004A3161" w:rsidP="004A3161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3.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Estabelecer ações</w:t>
            </w:r>
            <w:r w:rsidR="00B91B1B">
              <w:rPr>
                <w:rFonts w:asciiTheme="minorHAns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4218D77D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Procedimentos Operacionais Padrões (POP)</w:t>
            </w:r>
          </w:p>
          <w:p w14:paraId="4E0FA9CE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F2240B" w14:textId="001F6E90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Regional (versão e-Planifica) </w:t>
            </w:r>
          </w:p>
          <w:p w14:paraId="5847E994" w14:textId="7EF2C267" w:rsidR="004A3161" w:rsidRPr="007F7C1D" w:rsidRDefault="004A3161" w:rsidP="004A316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A3161" w:rsidRPr="007F7C1D" w14:paraId="5B5A54C4" w14:textId="77777777" w:rsidTr="000B6E59">
        <w:trPr>
          <w:trHeight w:val="210"/>
        </w:trPr>
        <w:tc>
          <w:tcPr>
            <w:tcW w:w="1271" w:type="dxa"/>
            <w:vMerge/>
            <w:shd w:val="clear" w:color="auto" w:fill="FFFFFF" w:themeFill="background1"/>
          </w:tcPr>
          <w:p w14:paraId="6C2E1C44" w14:textId="77777777" w:rsidR="004A3161" w:rsidRPr="007F7C1D" w:rsidRDefault="004A3161" w:rsidP="004A316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5324203D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Atividade 6: Implementação dos processos</w:t>
            </w:r>
          </w:p>
          <w:p w14:paraId="2BF5B4EE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C2AD01A" w14:textId="063ABADC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</w:t>
            </w:r>
            <w:r w:rsidR="00C26AFC">
              <w:rPr>
                <w:rFonts w:asciiTheme="minorHAnsi" w:hAnsiTheme="minorHAnsi" w:cstheme="minorHAnsi"/>
                <w:sz w:val="18"/>
                <w:szCs w:val="18"/>
              </w:rPr>
              <w:t>Regional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617E2D6A" w14:textId="77777777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FFF509E" w14:textId="40A12FA6" w:rsidR="004A3161" w:rsidRPr="007F7C1D" w:rsidRDefault="004A3161" w:rsidP="004A3161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5E033460" w14:textId="4F8DD381" w:rsidR="004A3161" w:rsidRPr="00F30781" w:rsidRDefault="004A3161" w:rsidP="004A31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30781">
              <w:rPr>
                <w:rFonts w:asciiTheme="minorHAnsi" w:hAnsiTheme="minorHAnsi" w:cstheme="minorHAnsi"/>
                <w:sz w:val="18"/>
                <w:szCs w:val="18"/>
              </w:rPr>
              <w:t xml:space="preserve">1. Identificar como apoiar </w:t>
            </w:r>
            <w:r w:rsidR="00F30781" w:rsidRPr="00F30781">
              <w:rPr>
                <w:rFonts w:asciiTheme="minorHAnsi" w:hAnsiTheme="minorHAnsi" w:cstheme="minorHAnsi"/>
                <w:sz w:val="18"/>
                <w:szCs w:val="18"/>
              </w:rPr>
              <w:t>as equipes</w:t>
            </w:r>
            <w:r w:rsidRPr="00F30781">
              <w:rPr>
                <w:rFonts w:asciiTheme="minorHAnsi" w:hAnsiTheme="minorHAnsi" w:cstheme="minorHAnsi"/>
                <w:sz w:val="18"/>
                <w:szCs w:val="18"/>
              </w:rPr>
              <w:t xml:space="preserve"> para a implementação dos processos padronizados</w:t>
            </w:r>
          </w:p>
          <w:p w14:paraId="3BFD2583" w14:textId="77777777" w:rsidR="004A3161" w:rsidRDefault="004A3161" w:rsidP="004A3161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994ECE0" w14:textId="77777777" w:rsidR="004A3161" w:rsidRDefault="004A3161" w:rsidP="004A31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2. Estabelecer estratégias para a manutenção das boas práticas, identificadas por meio do monitoramento e avaliação dos processos</w:t>
            </w:r>
          </w:p>
          <w:p w14:paraId="615048DB" w14:textId="77777777" w:rsidR="004A3161" w:rsidRDefault="004A3161" w:rsidP="004A3161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C4973D" w14:textId="6007E095" w:rsidR="004A3161" w:rsidRPr="007F7C1D" w:rsidRDefault="004A3161" w:rsidP="004A31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3. Estabelecer um plano de apoio a implementação dos processos</w:t>
            </w:r>
          </w:p>
        </w:tc>
        <w:tc>
          <w:tcPr>
            <w:tcW w:w="3342" w:type="dxa"/>
            <w:shd w:val="clear" w:color="auto" w:fill="FFFFFF" w:themeFill="background1"/>
          </w:tcPr>
          <w:p w14:paraId="0A8EA2B8" w14:textId="47EA2C88" w:rsidR="004A3161" w:rsidRDefault="004A3161" w:rsidP="004A31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</w:t>
            </w:r>
            <w:r w:rsidR="0098187A">
              <w:rPr>
                <w:rFonts w:asciiTheme="minorHAnsi" w:hAnsiTheme="minorHAnsi" w:cstheme="minorHAnsi"/>
                <w:sz w:val="18"/>
                <w:szCs w:val="18"/>
              </w:rPr>
              <w:t>Regional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(versão e-Planifica) </w:t>
            </w:r>
          </w:p>
          <w:p w14:paraId="50EAD0D5" w14:textId="293FAAF8" w:rsidR="004A3161" w:rsidRPr="007F7C1D" w:rsidRDefault="004A3161" w:rsidP="004A3161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7D859D42" w14:textId="77777777" w:rsidR="00F96382" w:rsidRDefault="00F96382" w:rsidP="00F96382"/>
    <w:sectPr w:rsidR="00F96382" w:rsidSect="00EB7C28">
      <w:headerReference w:type="even" r:id="rId10"/>
      <w:headerReference w:type="default" r:id="rId11"/>
      <w:headerReference w:type="first" r:id="rId12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9E817" w14:textId="77777777" w:rsidR="004B17DB" w:rsidRDefault="004B17DB" w:rsidP="00F96382">
      <w:r>
        <w:separator/>
      </w:r>
    </w:p>
  </w:endnote>
  <w:endnote w:type="continuationSeparator" w:id="0">
    <w:p w14:paraId="7F8EAA22" w14:textId="77777777" w:rsidR="004B17DB" w:rsidRDefault="004B17DB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AAF5E" w14:textId="77777777" w:rsidR="004B17DB" w:rsidRDefault="004B17DB" w:rsidP="00F96382">
      <w:r>
        <w:separator/>
      </w:r>
    </w:p>
  </w:footnote>
  <w:footnote w:type="continuationSeparator" w:id="0">
    <w:p w14:paraId="46B5E939" w14:textId="77777777" w:rsidR="004B17DB" w:rsidRDefault="004B17DB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AFC8" w14:textId="77777777" w:rsidR="00F96382" w:rsidRDefault="00861AF1">
    <w:pPr>
      <w:pStyle w:val="Cabealho"/>
    </w:pPr>
    <w:r>
      <w:rPr>
        <w:noProof/>
      </w:rPr>
      <w:pict w14:anchorId="7C3422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15282" o:spid="_x0000_s2065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0796D" w14:textId="1FEB1F06" w:rsidR="00F96382" w:rsidRDefault="00861AF1">
    <w:pPr>
      <w:pStyle w:val="Cabealho"/>
    </w:pPr>
    <w:r>
      <w:rPr>
        <w:noProof/>
      </w:rPr>
      <w:pict w14:anchorId="55F9D8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41611" o:spid="_x0000_s2067" type="#_x0000_t75" style="position:absolute;margin-left:-56.8pt;margin-top:-133.85pt;width:841.7pt;height:595.2pt;z-index:-251656192;mso-position-horizontal-relative:margin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94086" w14:textId="77777777" w:rsidR="00F96382" w:rsidRDefault="00861AF1">
    <w:pPr>
      <w:pStyle w:val="Cabealho"/>
    </w:pPr>
    <w:r>
      <w:rPr>
        <w:noProof/>
      </w:rPr>
      <w:pict w14:anchorId="4464E7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15281" o:spid="_x0000_s2064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D7D2A"/>
    <w:multiLevelType w:val="multilevel"/>
    <w:tmpl w:val="2904C9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87608E"/>
    <w:multiLevelType w:val="hybridMultilevel"/>
    <w:tmpl w:val="038EB4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02B82"/>
    <w:multiLevelType w:val="hybridMultilevel"/>
    <w:tmpl w:val="CC5450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72F34"/>
    <w:multiLevelType w:val="hybridMultilevel"/>
    <w:tmpl w:val="53B007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C3762"/>
    <w:multiLevelType w:val="hybridMultilevel"/>
    <w:tmpl w:val="D012D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86BE0"/>
    <w:multiLevelType w:val="hybridMultilevel"/>
    <w:tmpl w:val="68BC66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B6876"/>
    <w:multiLevelType w:val="hybridMultilevel"/>
    <w:tmpl w:val="89B2E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77EBA"/>
    <w:multiLevelType w:val="hybridMultilevel"/>
    <w:tmpl w:val="016622D4"/>
    <w:lvl w:ilvl="0" w:tplc="0416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1A4C050A"/>
    <w:multiLevelType w:val="hybridMultilevel"/>
    <w:tmpl w:val="2FF430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54613"/>
    <w:multiLevelType w:val="hybridMultilevel"/>
    <w:tmpl w:val="1A20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E738E"/>
    <w:multiLevelType w:val="hybridMultilevel"/>
    <w:tmpl w:val="C8D2C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062FD"/>
    <w:multiLevelType w:val="hybridMultilevel"/>
    <w:tmpl w:val="97A4E6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A7FFC"/>
    <w:multiLevelType w:val="hybridMultilevel"/>
    <w:tmpl w:val="17D6ED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10FE9"/>
    <w:multiLevelType w:val="hybridMultilevel"/>
    <w:tmpl w:val="084E0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0467D"/>
    <w:multiLevelType w:val="multilevel"/>
    <w:tmpl w:val="FEC2E5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BAB1BB4"/>
    <w:multiLevelType w:val="hybridMultilevel"/>
    <w:tmpl w:val="E40C5D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217C3C"/>
    <w:multiLevelType w:val="hybridMultilevel"/>
    <w:tmpl w:val="AF6684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B37D9"/>
    <w:multiLevelType w:val="hybridMultilevel"/>
    <w:tmpl w:val="6E4E3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55189A"/>
    <w:multiLevelType w:val="hybridMultilevel"/>
    <w:tmpl w:val="0D2A5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111B4"/>
    <w:multiLevelType w:val="hybridMultilevel"/>
    <w:tmpl w:val="8F646F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16108"/>
    <w:multiLevelType w:val="hybridMultilevel"/>
    <w:tmpl w:val="561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514B04"/>
    <w:multiLevelType w:val="hybridMultilevel"/>
    <w:tmpl w:val="3BAE1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550CD"/>
    <w:multiLevelType w:val="hybridMultilevel"/>
    <w:tmpl w:val="33885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A90A5F"/>
    <w:multiLevelType w:val="multilevel"/>
    <w:tmpl w:val="AB8A4B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Theme="minorHAnsi" w:eastAsia="Calibri" w:hAnsiTheme="minorHAnsi" w:cstheme="minorHAnsi"/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7606113B"/>
    <w:multiLevelType w:val="hybridMultilevel"/>
    <w:tmpl w:val="942AAE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73543"/>
    <w:multiLevelType w:val="hybridMultilevel"/>
    <w:tmpl w:val="FB56A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125E19"/>
    <w:multiLevelType w:val="hybridMultilevel"/>
    <w:tmpl w:val="6F14C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3"/>
  </w:num>
  <w:num w:numId="5">
    <w:abstractNumId w:val="25"/>
  </w:num>
  <w:num w:numId="6">
    <w:abstractNumId w:val="17"/>
  </w:num>
  <w:num w:numId="7">
    <w:abstractNumId w:val="10"/>
  </w:num>
  <w:num w:numId="8">
    <w:abstractNumId w:val="12"/>
  </w:num>
  <w:num w:numId="9">
    <w:abstractNumId w:val="4"/>
  </w:num>
  <w:num w:numId="10">
    <w:abstractNumId w:val="15"/>
  </w:num>
  <w:num w:numId="11">
    <w:abstractNumId w:val="6"/>
  </w:num>
  <w:num w:numId="12">
    <w:abstractNumId w:val="8"/>
  </w:num>
  <w:num w:numId="13">
    <w:abstractNumId w:val="20"/>
  </w:num>
  <w:num w:numId="14">
    <w:abstractNumId w:val="24"/>
  </w:num>
  <w:num w:numId="15">
    <w:abstractNumId w:val="21"/>
  </w:num>
  <w:num w:numId="16">
    <w:abstractNumId w:val="1"/>
  </w:num>
  <w:num w:numId="17">
    <w:abstractNumId w:val="2"/>
  </w:num>
  <w:num w:numId="18">
    <w:abstractNumId w:val="14"/>
  </w:num>
  <w:num w:numId="19">
    <w:abstractNumId w:val="0"/>
  </w:num>
  <w:num w:numId="20">
    <w:abstractNumId w:val="5"/>
  </w:num>
  <w:num w:numId="21">
    <w:abstractNumId w:val="11"/>
  </w:num>
  <w:num w:numId="2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6"/>
  </w:num>
  <w:num w:numId="25">
    <w:abstractNumId w:val="26"/>
  </w:num>
  <w:num w:numId="26">
    <w:abstractNumId w:val="19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C7A96"/>
    <w:rsid w:val="00190848"/>
    <w:rsid w:val="001C481F"/>
    <w:rsid w:val="001D2B24"/>
    <w:rsid w:val="002451CD"/>
    <w:rsid w:val="002A25BA"/>
    <w:rsid w:val="002B7E40"/>
    <w:rsid w:val="002D3200"/>
    <w:rsid w:val="00443EF2"/>
    <w:rsid w:val="004A3161"/>
    <w:rsid w:val="004B17DB"/>
    <w:rsid w:val="00552F4D"/>
    <w:rsid w:val="005607E3"/>
    <w:rsid w:val="00613886"/>
    <w:rsid w:val="00636B13"/>
    <w:rsid w:val="00685369"/>
    <w:rsid w:val="007561DB"/>
    <w:rsid w:val="00861AF1"/>
    <w:rsid w:val="00886AE4"/>
    <w:rsid w:val="008A2A43"/>
    <w:rsid w:val="008B55F2"/>
    <w:rsid w:val="008C0D2A"/>
    <w:rsid w:val="008C1EC9"/>
    <w:rsid w:val="00960B95"/>
    <w:rsid w:val="0098187A"/>
    <w:rsid w:val="00A03689"/>
    <w:rsid w:val="00AF2826"/>
    <w:rsid w:val="00B11D7F"/>
    <w:rsid w:val="00B3799D"/>
    <w:rsid w:val="00B91B1B"/>
    <w:rsid w:val="00BA6FF9"/>
    <w:rsid w:val="00BC60BA"/>
    <w:rsid w:val="00BE4400"/>
    <w:rsid w:val="00C26AFC"/>
    <w:rsid w:val="00C41AD9"/>
    <w:rsid w:val="00EB7C28"/>
    <w:rsid w:val="00F30781"/>
    <w:rsid w:val="00F962B6"/>
    <w:rsid w:val="00F96382"/>
    <w:rsid w:val="00FC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64FC84FD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B11D7F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A03689"/>
    <w:rPr>
      <w:rFonts w:ascii="Times" w:eastAsia="Times New Roman" w:hAnsi="Times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26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6A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6AF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6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6AF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3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B67D6-3386-4679-9917-94717A6E6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635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15</cp:revision>
  <dcterms:created xsi:type="dcterms:W3CDTF">2022-03-31T12:13:00Z</dcterms:created>
  <dcterms:modified xsi:type="dcterms:W3CDTF">2023-02-16T19:55:00Z</dcterms:modified>
</cp:coreProperties>
</file>