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XSpec="center" w:tblpY="170"/>
        <w:tblW w:w="1340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3119"/>
        <w:gridCol w:w="5670"/>
        <w:gridCol w:w="3342"/>
      </w:tblGrid>
      <w:tr w:rsidR="005D5B87" w:rsidRPr="005D5B87" w14:paraId="1965D56D" w14:textId="77777777" w:rsidTr="00F70B23">
        <w:trPr>
          <w:trHeight w:val="262"/>
        </w:trPr>
        <w:tc>
          <w:tcPr>
            <w:tcW w:w="13402" w:type="dxa"/>
            <w:gridSpan w:val="4"/>
            <w:shd w:val="clear" w:color="auto" w:fill="AD4640"/>
          </w:tcPr>
          <w:p w14:paraId="0186548A" w14:textId="77777777" w:rsidR="005D5B87" w:rsidRPr="005D5B87" w:rsidRDefault="005D5B87" w:rsidP="00F70B23">
            <w:pPr>
              <w:jc w:val="center"/>
              <w:rPr>
                <w:rFonts w:ascii="Calibri" w:hAnsi="Calibri" w:cs="Calibri"/>
                <w:b/>
                <w:color w:val="FFFFFF" w:themeColor="background1"/>
                <w:szCs w:val="18"/>
              </w:rPr>
            </w:pPr>
            <w:r w:rsidRPr="005D5B87">
              <w:rPr>
                <w:rFonts w:ascii="Calibri" w:hAnsi="Calibri" w:cs="Calibri"/>
                <w:b/>
                <w:color w:val="FFFFFF" w:themeColor="background1"/>
                <w:szCs w:val="18"/>
              </w:rPr>
              <w:t>Etapa 10 - Oficina de Planejamento com Secretarias Municipais de Saúde</w:t>
            </w:r>
          </w:p>
        </w:tc>
      </w:tr>
      <w:tr w:rsidR="005D5B87" w:rsidRPr="005D5B87" w14:paraId="5154B37A" w14:textId="77777777" w:rsidTr="00F70B23">
        <w:trPr>
          <w:trHeight w:val="262"/>
        </w:trPr>
        <w:tc>
          <w:tcPr>
            <w:tcW w:w="13402" w:type="dxa"/>
            <w:gridSpan w:val="4"/>
            <w:shd w:val="clear" w:color="auto" w:fill="AD4640"/>
          </w:tcPr>
          <w:p w14:paraId="72B97F47" w14:textId="77777777" w:rsidR="005D5B87" w:rsidRPr="005D5B87" w:rsidRDefault="005D5B87" w:rsidP="00F70B23">
            <w:pPr>
              <w:jc w:val="center"/>
              <w:rPr>
                <w:rFonts w:ascii="Calibri" w:hAnsi="Calibri" w:cs="Calibri"/>
                <w:b/>
                <w:color w:val="FFFFFF" w:themeColor="background1"/>
                <w:szCs w:val="18"/>
              </w:rPr>
            </w:pPr>
            <w:r w:rsidRPr="005D5B87">
              <w:rPr>
                <w:rFonts w:ascii="Calibri" w:hAnsi="Calibri" w:cs="Calibri"/>
                <w:b/>
                <w:color w:val="FFFFFF" w:themeColor="background1"/>
                <w:szCs w:val="18"/>
              </w:rPr>
              <w:t xml:space="preserve">Estudar (S) </w:t>
            </w:r>
          </w:p>
        </w:tc>
      </w:tr>
      <w:tr w:rsidR="005D5B87" w:rsidRPr="005D5B87" w14:paraId="43408359" w14:textId="77777777" w:rsidTr="00F70B23">
        <w:trPr>
          <w:trHeight w:val="262"/>
        </w:trPr>
        <w:tc>
          <w:tcPr>
            <w:tcW w:w="1271" w:type="dxa"/>
            <w:vMerge w:val="restart"/>
            <w:shd w:val="clear" w:color="auto" w:fill="auto"/>
          </w:tcPr>
          <w:p w14:paraId="3976281C" w14:textId="77777777" w:rsidR="005D5B87" w:rsidRPr="005D5B87" w:rsidRDefault="005D5B87" w:rsidP="00F70B2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D5B87">
              <w:rPr>
                <w:rFonts w:ascii="Calibri" w:hAnsi="Calibri" w:cs="Calibri"/>
                <w:b/>
                <w:sz w:val="18"/>
                <w:szCs w:val="18"/>
              </w:rPr>
              <w:t>S</w:t>
            </w:r>
          </w:p>
          <w:p w14:paraId="04ED9D62" w14:textId="77777777" w:rsidR="005D5B87" w:rsidRPr="005D5B87" w:rsidRDefault="005D5B87" w:rsidP="00F70B2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D5B87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059BF4DE" wp14:editId="4B0DA7E3">
                  <wp:extent cx="667910" cy="620202"/>
                  <wp:effectExtent l="0" t="0" r="0" b="8890"/>
                  <wp:docPr id="17" name="Imagem 17" descr="Z:\0PROADI_PlanificaSUS_Triênio_2021_2023\Práticas Assistenciais\Banco de Imagens\Ciclo PDSA\Ciclo PDSA_3-estud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m 31" descr="Z:\0PROADI_PlanificaSUS_Triênio_2021_2023\Práticas Assistenciais\Banco de Imagens\Ciclo PDSA\Ciclo PDSA_3-estuda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477" cy="62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2ABB5899" w14:textId="77777777" w:rsidR="005D5B87" w:rsidRPr="005D5B87" w:rsidRDefault="005D5B87" w:rsidP="00F70B2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5D5B87">
              <w:rPr>
                <w:rFonts w:ascii="Calibri" w:hAnsi="Calibri" w:cs="Calibr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auto"/>
          </w:tcPr>
          <w:p w14:paraId="7042AE8F" w14:textId="77777777" w:rsidR="005D5B87" w:rsidRPr="005D5B87" w:rsidRDefault="005D5B87" w:rsidP="00F70B2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5D5B87">
              <w:rPr>
                <w:rFonts w:ascii="Calibri" w:hAnsi="Calibri" w:cs="Calibri"/>
                <w:b/>
                <w:sz w:val="18"/>
                <w:szCs w:val="18"/>
              </w:rPr>
              <w:t>Descrição</w:t>
            </w:r>
          </w:p>
        </w:tc>
        <w:tc>
          <w:tcPr>
            <w:tcW w:w="3342" w:type="dxa"/>
            <w:shd w:val="clear" w:color="auto" w:fill="auto"/>
          </w:tcPr>
          <w:p w14:paraId="492FA101" w14:textId="77777777" w:rsidR="005D5B87" w:rsidRPr="005D5B87" w:rsidRDefault="005D5B87" w:rsidP="00F70B2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5D5B87">
              <w:rPr>
                <w:rFonts w:ascii="Calibri" w:hAnsi="Calibri" w:cs="Calibri"/>
                <w:b/>
                <w:sz w:val="18"/>
                <w:szCs w:val="18"/>
              </w:rPr>
              <w:t>Material de Apoio</w:t>
            </w:r>
          </w:p>
        </w:tc>
      </w:tr>
      <w:tr w:rsidR="005D5B87" w:rsidRPr="005D5B87" w14:paraId="3670338C" w14:textId="77777777" w:rsidTr="00F70B23">
        <w:trPr>
          <w:trHeight w:val="551"/>
        </w:trPr>
        <w:tc>
          <w:tcPr>
            <w:tcW w:w="1271" w:type="dxa"/>
            <w:vMerge/>
          </w:tcPr>
          <w:p w14:paraId="1CFBBAF6" w14:textId="77777777" w:rsidR="005D5B87" w:rsidRPr="005D5B87" w:rsidRDefault="005D5B87" w:rsidP="00F70B2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04029BE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Atividade 1: Análise das ações implantadas</w:t>
            </w:r>
          </w:p>
          <w:p w14:paraId="388DFE3E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A5F6E69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(Responsável: RT estadual) </w:t>
            </w:r>
          </w:p>
          <w:p w14:paraId="7A1B8ADB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DAAF629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shd w:val="clear" w:color="auto" w:fill="auto"/>
          </w:tcPr>
          <w:p w14:paraId="72B24D72" w14:textId="77777777" w:rsidR="005D5B87" w:rsidRPr="005D5B87" w:rsidRDefault="005D5B87" w:rsidP="00F70B23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1. Apresentar ações de destaque na implantação da PAS estabelecidas no último plano de ação (monitoramento da PAS) </w:t>
            </w:r>
          </w:p>
          <w:p w14:paraId="3D52045A" w14:textId="77777777" w:rsidR="005D5B87" w:rsidRPr="005D5B87" w:rsidRDefault="005D5B87" w:rsidP="00F70B23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E7DC6F1" w14:textId="77777777" w:rsidR="005D5B87" w:rsidRPr="005D5B87" w:rsidRDefault="005D5B87" w:rsidP="00F70B23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2. Verificar os resultados alcançados a partir do relato dos representantes dos municípios</w:t>
            </w:r>
          </w:p>
          <w:p w14:paraId="0A45C1A7" w14:textId="77777777" w:rsidR="005D5B87" w:rsidRPr="005D5B87" w:rsidRDefault="005D5B87" w:rsidP="00F70B23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122DCB1" w14:textId="77777777" w:rsidR="005D5B87" w:rsidRPr="005D5B87" w:rsidRDefault="005D5B87" w:rsidP="00F70B23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3. Realizar discussão referente a:</w:t>
            </w:r>
          </w:p>
          <w:p w14:paraId="21792E8C" w14:textId="77777777" w:rsidR="005D5B87" w:rsidRPr="005D5B87" w:rsidRDefault="005D5B87" w:rsidP="005D5B87">
            <w:pPr>
              <w:widowControl w:val="0"/>
              <w:numPr>
                <w:ilvl w:val="0"/>
                <w:numId w:val="2"/>
              </w:numPr>
              <w:ind w:left="74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Há novas oportunidades de melhoria nos processos implantados?</w:t>
            </w:r>
          </w:p>
          <w:p w14:paraId="40FB65D5" w14:textId="77777777" w:rsidR="005D5B87" w:rsidRPr="005D5B87" w:rsidRDefault="005D5B87" w:rsidP="005D5B87">
            <w:pPr>
              <w:widowControl w:val="0"/>
              <w:numPr>
                <w:ilvl w:val="0"/>
                <w:numId w:val="2"/>
              </w:numPr>
              <w:ind w:left="74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Quais ações necessárias para apoiar a implementação? </w:t>
            </w:r>
          </w:p>
          <w:p w14:paraId="077E8655" w14:textId="77777777" w:rsidR="005D5B87" w:rsidRPr="005D5B87" w:rsidRDefault="005D5B87" w:rsidP="005D5B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Quais as ações necessárias para a manutenção das boas práticas, identificadas por meio do monitoramento </w:t>
            </w:r>
            <w:r w:rsidRPr="005D5B8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 avaliação dos processos?</w:t>
            </w:r>
          </w:p>
          <w:p w14:paraId="1BF41837" w14:textId="77777777" w:rsidR="005D5B87" w:rsidRPr="005D5B87" w:rsidRDefault="005D5B87" w:rsidP="00F70B23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E51A555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4. Estabelecer ações (se necessário)</w:t>
            </w:r>
          </w:p>
        </w:tc>
        <w:tc>
          <w:tcPr>
            <w:tcW w:w="3342" w:type="dxa"/>
            <w:shd w:val="clear" w:color="auto" w:fill="auto"/>
          </w:tcPr>
          <w:p w14:paraId="1D40A64B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Apresentação PowerPoint® SES</w:t>
            </w:r>
          </w:p>
          <w:p w14:paraId="54383AD3" w14:textId="77777777" w:rsidR="005D5B87" w:rsidRPr="005D5B87" w:rsidRDefault="005D5B87" w:rsidP="00F70B23">
            <w:pPr>
              <w:ind w:right="-30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C35979B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Plano de Ação – Grupo Condutor Regional (versão e-Planifica)</w:t>
            </w:r>
          </w:p>
          <w:p w14:paraId="7F05DECF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  <w:p w14:paraId="1F41B2AC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5D5B87" w:rsidRPr="005D5B87" w14:paraId="1A2D7048" w14:textId="77777777" w:rsidTr="00F70B23">
        <w:trPr>
          <w:trHeight w:val="262"/>
        </w:trPr>
        <w:tc>
          <w:tcPr>
            <w:tcW w:w="13402" w:type="dxa"/>
            <w:gridSpan w:val="4"/>
            <w:shd w:val="clear" w:color="auto" w:fill="AD4640"/>
          </w:tcPr>
          <w:p w14:paraId="09764B25" w14:textId="77777777" w:rsidR="005D5B87" w:rsidRPr="005D5B87" w:rsidRDefault="005D5B87" w:rsidP="00F70B2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5D5B87">
              <w:rPr>
                <w:rFonts w:ascii="Calibri" w:hAnsi="Calibri" w:cs="Calibr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5D5B87" w:rsidRPr="005D5B87" w14:paraId="5EE9A815" w14:textId="77777777" w:rsidTr="00F70B23">
        <w:trPr>
          <w:trHeight w:val="262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5C394994" w14:textId="77777777" w:rsidR="005D5B87" w:rsidRPr="005D5B87" w:rsidRDefault="005D5B87" w:rsidP="00F70B23">
            <w:pPr>
              <w:spacing w:before="240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5D5B87">
              <w:rPr>
                <w:rFonts w:ascii="Calibri" w:hAnsi="Calibri" w:cs="Calibri"/>
                <w:b/>
                <w:noProof/>
                <w:sz w:val="18"/>
                <w:szCs w:val="18"/>
              </w:rPr>
              <w:t>P</w:t>
            </w:r>
          </w:p>
          <w:p w14:paraId="1CC8A14A" w14:textId="77777777" w:rsidR="005D5B87" w:rsidRPr="005D5B87" w:rsidRDefault="005D5B87" w:rsidP="00F70B23">
            <w:pPr>
              <w:spacing w:before="240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5D5B87"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65EE94FE" wp14:editId="0CD6B2D6">
                  <wp:extent cx="652007" cy="652007"/>
                  <wp:effectExtent l="0" t="0" r="0" b="0"/>
                  <wp:docPr id="20" name="Imagem 20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932" cy="65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 w:themeFill="background1"/>
          </w:tcPr>
          <w:p w14:paraId="57E04449" w14:textId="77777777" w:rsidR="005D5B87" w:rsidRPr="005D5B87" w:rsidRDefault="005D5B87" w:rsidP="00F70B2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 w:rsidRPr="005D5B87">
              <w:rPr>
                <w:rFonts w:ascii="Calibri" w:hAnsi="Calibri" w:cs="Calibr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FFFFFF" w:themeFill="background1"/>
          </w:tcPr>
          <w:p w14:paraId="51A88B65" w14:textId="77777777" w:rsidR="005D5B87" w:rsidRPr="005D5B87" w:rsidRDefault="005D5B87" w:rsidP="00F70B2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hAnsi="Calibri" w:cs="Calibri"/>
                <w:b/>
                <w:sz w:val="18"/>
                <w:szCs w:val="18"/>
              </w:rPr>
              <w:t>Descrição</w:t>
            </w:r>
          </w:p>
        </w:tc>
        <w:tc>
          <w:tcPr>
            <w:tcW w:w="3342" w:type="dxa"/>
            <w:shd w:val="clear" w:color="auto" w:fill="FFFFFF" w:themeFill="background1"/>
          </w:tcPr>
          <w:p w14:paraId="49F88A97" w14:textId="77777777" w:rsidR="005D5B87" w:rsidRPr="005D5B87" w:rsidRDefault="005D5B87" w:rsidP="00F70B23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D5B87">
              <w:rPr>
                <w:rFonts w:ascii="Calibri" w:hAnsi="Calibri" w:cs="Calibri"/>
                <w:b/>
                <w:sz w:val="18"/>
                <w:szCs w:val="18"/>
              </w:rPr>
              <w:t>Material de Apoio</w:t>
            </w:r>
          </w:p>
        </w:tc>
      </w:tr>
      <w:tr w:rsidR="005D5B87" w:rsidRPr="005D5B87" w14:paraId="23C17CEF" w14:textId="77777777" w:rsidTr="00F70B23">
        <w:trPr>
          <w:trHeight w:val="262"/>
        </w:trPr>
        <w:tc>
          <w:tcPr>
            <w:tcW w:w="1271" w:type="dxa"/>
            <w:vMerge/>
          </w:tcPr>
          <w:p w14:paraId="44E216AE" w14:textId="77777777" w:rsidR="005D5B87" w:rsidRPr="005D5B87" w:rsidRDefault="005D5B87" w:rsidP="00F70B23">
            <w:pPr>
              <w:spacing w:before="240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08CDE04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Atividade 2: Apresentação da Etapa 10</w:t>
            </w:r>
          </w:p>
          <w:p w14:paraId="272DF9E6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9D8BA1B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(Responsável: RT Estadual) </w:t>
            </w:r>
          </w:p>
          <w:p w14:paraId="7A687792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4C00D1C" w14:textId="77777777" w:rsidR="005D5B87" w:rsidRPr="005D5B87" w:rsidRDefault="005D5B87" w:rsidP="00F70B2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Tempo: 1 hora </w:t>
            </w:r>
          </w:p>
        </w:tc>
        <w:tc>
          <w:tcPr>
            <w:tcW w:w="5670" w:type="dxa"/>
            <w:shd w:val="clear" w:color="auto" w:fill="FFFFFF" w:themeFill="background1"/>
          </w:tcPr>
          <w:p w14:paraId="26C3A265" w14:textId="77777777" w:rsidR="005D5B87" w:rsidRPr="005D5B87" w:rsidRDefault="005D5B87" w:rsidP="005D5B8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Apresentação da Etapa 10</w:t>
            </w:r>
          </w:p>
          <w:p w14:paraId="3A39D183" w14:textId="77777777" w:rsidR="005D5B87" w:rsidRPr="005D5B87" w:rsidRDefault="005D5B87" w:rsidP="005D5B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28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Objetivos </w:t>
            </w:r>
          </w:p>
          <w:p w14:paraId="572759BE" w14:textId="77777777" w:rsidR="005D5B87" w:rsidRPr="005D5B87" w:rsidRDefault="005D5B87" w:rsidP="005D5B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28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Conceitos breves sobre Vigilância em Saúde que serão utilizados na Etapa 10</w:t>
            </w:r>
          </w:p>
          <w:p w14:paraId="1BAAAEFC" w14:textId="77777777" w:rsidR="005D5B87" w:rsidRPr="005D5B87" w:rsidRDefault="005D5B87" w:rsidP="005D5B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2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Onde queremos chegar?</w:t>
            </w:r>
          </w:p>
          <w:p w14:paraId="7E07AEAB" w14:textId="77777777" w:rsidR="005D5B87" w:rsidRPr="005D5B87" w:rsidRDefault="005D5B87" w:rsidP="005D5B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hanging="2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Cronograma e execução da Etapa 10</w:t>
            </w:r>
          </w:p>
          <w:p w14:paraId="07C4CE03" w14:textId="77777777" w:rsidR="005D5B87" w:rsidRPr="005D5B87" w:rsidRDefault="005D5B87" w:rsidP="00F70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41FEE2E" w14:textId="77777777" w:rsidR="005D5B87" w:rsidRPr="005D5B87" w:rsidRDefault="005D5B87" w:rsidP="00F70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2. Discutir, considerando a realidade de cada município, quais os principais potencializadores e dificultadores para realização da etapa</w:t>
            </w:r>
          </w:p>
          <w:p w14:paraId="7801312D" w14:textId="77777777" w:rsidR="005D5B87" w:rsidRPr="005D5B87" w:rsidRDefault="005D5B87" w:rsidP="00F70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0C87CB6" w14:textId="77777777" w:rsidR="005D5B87" w:rsidRPr="005D5B87" w:rsidRDefault="005D5B87" w:rsidP="00F70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3. Identificar riscos para execução da etapa</w:t>
            </w:r>
          </w:p>
          <w:p w14:paraId="06654B94" w14:textId="77777777" w:rsidR="005D5B87" w:rsidRPr="005D5B87" w:rsidRDefault="005D5B87" w:rsidP="00F70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77113119" w14:textId="77777777" w:rsidR="005D5B87" w:rsidRPr="005D5B87" w:rsidRDefault="005D5B87" w:rsidP="00F70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4. Estabelecer ações </w:t>
            </w:r>
          </w:p>
          <w:p w14:paraId="69957F18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342" w:type="dxa"/>
            <w:shd w:val="clear" w:color="auto" w:fill="FFFFFF" w:themeFill="background1"/>
          </w:tcPr>
          <w:p w14:paraId="2739B508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Apresentação PowerPoint® Padrão (Parte I)</w:t>
            </w:r>
          </w:p>
          <w:p w14:paraId="6BE2AA4D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1AC473A" w14:textId="7924AC8B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Plano de Ação – Grupo Condutor </w:t>
            </w:r>
            <w:r w:rsidR="006F277A"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F277A"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Regional </w:t>
            </w:r>
            <w:r w:rsidRPr="005D5B87">
              <w:rPr>
                <w:rFonts w:ascii="Calibri" w:eastAsia="Calibri" w:hAnsi="Calibri" w:cs="Calibri"/>
                <w:sz w:val="18"/>
                <w:szCs w:val="18"/>
              </w:rPr>
              <w:t>(versão e-Planifica)</w:t>
            </w:r>
          </w:p>
          <w:p w14:paraId="793574A0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2C8285F" w14:textId="77777777" w:rsidR="005D5B87" w:rsidRPr="005D5B87" w:rsidRDefault="005D5B87" w:rsidP="00F70B23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5D5B87" w:rsidRPr="005D5B87" w14:paraId="1532AAE7" w14:textId="77777777" w:rsidTr="00F70B23">
        <w:trPr>
          <w:trHeight w:val="262"/>
        </w:trPr>
        <w:tc>
          <w:tcPr>
            <w:tcW w:w="1271" w:type="dxa"/>
            <w:vMerge/>
          </w:tcPr>
          <w:p w14:paraId="50E2AE0C" w14:textId="77777777" w:rsidR="005D5B87" w:rsidRPr="005D5B87" w:rsidRDefault="005D5B87" w:rsidP="00F70B23">
            <w:pPr>
              <w:spacing w:before="240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33BD84E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Atividade 3: Vigilância em Saúde nos cenários municipais</w:t>
            </w:r>
          </w:p>
          <w:p w14:paraId="49E5E8ED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425959B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(Responsável: RT Estadual)</w:t>
            </w:r>
          </w:p>
          <w:p w14:paraId="00E9160E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08FFDA27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Tempo: 1 hora e 30 minutos </w:t>
            </w:r>
          </w:p>
          <w:p w14:paraId="5A60AD16" w14:textId="77777777" w:rsidR="005D5B87" w:rsidRPr="005D5B87" w:rsidRDefault="005D5B87" w:rsidP="00F70B2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49DCFCB2" w14:textId="77777777" w:rsidR="005D5B87" w:rsidRPr="005D5B87" w:rsidRDefault="005D5B87" w:rsidP="00F70B23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1. Apresentar em Power Point® o panorama de processos relacionados à vigilância no cenário estadual por meio das informações do diagnóstico realizado na oficina de planejamento com a SES </w:t>
            </w:r>
          </w:p>
          <w:p w14:paraId="3DD716C6" w14:textId="77777777" w:rsidR="005D5B87" w:rsidRPr="005D5B87" w:rsidRDefault="005D5B87" w:rsidP="00F70B23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F918929" w14:textId="77777777" w:rsidR="005D5B87" w:rsidRPr="005D5B87" w:rsidRDefault="005D5B87" w:rsidP="00F70B23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2. Realizar discussão sobre programas, ações e recursos existentes nos cenários dos municípios, que apresentem potencial dialógico ou processos relacionados à temática Vigilância em Saúde:</w:t>
            </w:r>
          </w:p>
          <w:p w14:paraId="0D47E4EE" w14:textId="77777777" w:rsidR="005D5B87" w:rsidRPr="005D5B87" w:rsidRDefault="005D5B87" w:rsidP="005D5B87">
            <w:pPr>
              <w:pStyle w:val="PargrafodaLista"/>
              <w:widowControl w:val="0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Identificação, considerando a organização da SMS, do desenvolvimento de ações relacionadas a (quais municípios realizam?): Vigilância Sanitária; Vigilância Ambiental em Saúde; Vigilância das Condições Crônicas; Vigilância das Doenças Infecciosas; Vigilância em Saúde do Trabalhador e da Trabalhadora</w:t>
            </w:r>
          </w:p>
          <w:p w14:paraId="1A263BD4" w14:textId="11B01407" w:rsidR="005D5B87" w:rsidRPr="005D5B87" w:rsidRDefault="005D5B87" w:rsidP="005D5B87">
            <w:pPr>
              <w:pStyle w:val="PargrafodaLista"/>
              <w:widowControl w:val="0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Profissionais que possuem formação em Vigilância em Saúde </w:t>
            </w:r>
            <w:r w:rsidR="00401C7F">
              <w:rPr>
                <w:rFonts w:ascii="Calibri" w:eastAsia="Calibri" w:hAnsi="Calibri" w:cs="Calibri"/>
                <w:sz w:val="18"/>
                <w:szCs w:val="18"/>
              </w:rPr>
              <w:t>que atuam como</w:t>
            </w: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 apoio às ações de Vigilância em Saúde desenvolvidas no município</w:t>
            </w:r>
          </w:p>
          <w:p w14:paraId="47D204CA" w14:textId="0D0574C8" w:rsidR="005D5B87" w:rsidRPr="005D5B87" w:rsidRDefault="005D5B87" w:rsidP="005D5B87">
            <w:pPr>
              <w:pStyle w:val="PargrafodaLista"/>
              <w:widowControl w:val="0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Ações ou programas existentes no cenário municipal relacionadas à Vigilância em Saúde, no âmbito da APS</w:t>
            </w:r>
          </w:p>
          <w:p w14:paraId="5F0E8BE1" w14:textId="77777777" w:rsidR="005D5B87" w:rsidRPr="005D5B87" w:rsidRDefault="005D5B87" w:rsidP="005D5B87">
            <w:pPr>
              <w:pStyle w:val="PargrafodaLista"/>
              <w:widowControl w:val="0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Apoio da gestão municipal às unidades de saúde em relação a recursos de comunicação, produção de material, apoio logístico, financeiro e institucional</w:t>
            </w:r>
          </w:p>
          <w:p w14:paraId="4C19100D" w14:textId="255DD12F" w:rsidR="005D5B87" w:rsidRPr="005D5B87" w:rsidRDefault="005D5B87" w:rsidP="005D5B87">
            <w:pPr>
              <w:pStyle w:val="PargrafodaLista"/>
              <w:widowControl w:val="0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Mapeamento de ações educacionais direcionadas aos profissionais que abordem Vigilância em Saúde no âmbito da APS </w:t>
            </w:r>
          </w:p>
          <w:p w14:paraId="7889B057" w14:textId="77777777" w:rsidR="005D5B87" w:rsidRPr="005D5B87" w:rsidRDefault="005D5B87" w:rsidP="005D5B87">
            <w:pPr>
              <w:pStyle w:val="PargrafodaLista"/>
              <w:widowControl w:val="0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Identificação das estratégias utilizadas para acompanhamento dos indicadores relacionados aos cenários da APS e da AAE</w:t>
            </w:r>
          </w:p>
          <w:p w14:paraId="553EEFD7" w14:textId="77777777" w:rsidR="005D5B87" w:rsidRPr="005D5B87" w:rsidRDefault="005D5B87" w:rsidP="00F70B23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A83FD38" w14:textId="77777777" w:rsidR="005D5B87" w:rsidRPr="005D5B87" w:rsidRDefault="005D5B87" w:rsidP="00F70B23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2. Utilização da ferramenta roteiro para condução de discussão acerca dos processos relac</w:t>
            </w:r>
            <w:bookmarkStart w:id="0" w:name="_GoBack"/>
            <w:bookmarkEnd w:id="0"/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ionados à Vigilância em Saúde nos municípios </w:t>
            </w:r>
          </w:p>
          <w:p w14:paraId="64963FAF" w14:textId="77777777" w:rsidR="005D5B87" w:rsidRPr="005D5B87" w:rsidRDefault="005D5B87" w:rsidP="00F70B23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315FD74" w14:textId="77777777" w:rsidR="005D5B87" w:rsidRPr="005D5B87" w:rsidRDefault="005D5B87" w:rsidP="00F70B23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3. Identificar e analisar fatores causais para possíveis dificultadores: </w:t>
            </w:r>
          </w:p>
          <w:p w14:paraId="2DA94606" w14:textId="77777777" w:rsidR="005D5B87" w:rsidRPr="005D5B87" w:rsidRDefault="005D5B87" w:rsidP="005D5B87">
            <w:pPr>
              <w:pStyle w:val="PargrafodaLista"/>
              <w:widowControl w:val="0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Problematizar identificação de situações relacionadas a ações da vigilância e APS e AAE (oportunidades de melhoria)</w:t>
            </w:r>
          </w:p>
          <w:p w14:paraId="51F029D2" w14:textId="77777777" w:rsidR="005D5B87" w:rsidRPr="005D5B87" w:rsidRDefault="005D5B87" w:rsidP="00F70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5814EBC" w14:textId="77777777" w:rsidR="005D5B87" w:rsidRPr="005D5B87" w:rsidRDefault="005D5B87" w:rsidP="00F70B23">
            <w:pPr>
              <w:spacing w:before="1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4. Estabelecer ações</w:t>
            </w:r>
          </w:p>
        </w:tc>
        <w:tc>
          <w:tcPr>
            <w:tcW w:w="3342" w:type="dxa"/>
            <w:shd w:val="clear" w:color="auto" w:fill="FFFFFF" w:themeFill="background1"/>
          </w:tcPr>
          <w:p w14:paraId="4CB635EC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hAnsi="Calibri" w:cs="Calibri"/>
                <w:sz w:val="18"/>
                <w:szCs w:val="18"/>
              </w:rPr>
              <w:t xml:space="preserve">Apresentação </w:t>
            </w:r>
            <w:r w:rsidRPr="005D5B87">
              <w:rPr>
                <w:rFonts w:ascii="Calibri" w:eastAsia="Calibri" w:hAnsi="Calibri" w:cs="Calibri"/>
                <w:sz w:val="18"/>
                <w:szCs w:val="18"/>
              </w:rPr>
              <w:t>PowerPoint® Padrão (Parte II) – preenchida pela SES</w:t>
            </w:r>
          </w:p>
          <w:p w14:paraId="053F7E59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FDEC71D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Anexo - Roteiro para condução de discussão acerca dos processos relacionados à Vigilância em Saúde nos Municípios</w:t>
            </w:r>
          </w:p>
          <w:p w14:paraId="508998DF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9BA8E3C" w14:textId="3F3BC8B3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Plano de Ação - Grupo Condutor </w:t>
            </w:r>
            <w:r w:rsidR="006F277A"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F277A"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Regional </w:t>
            </w:r>
            <w:r w:rsidRPr="005D5B87">
              <w:rPr>
                <w:rFonts w:ascii="Calibri" w:eastAsia="Calibri" w:hAnsi="Calibri" w:cs="Calibri"/>
                <w:sz w:val="18"/>
                <w:szCs w:val="18"/>
              </w:rPr>
              <w:t>(versão e-Planifica)</w:t>
            </w:r>
          </w:p>
          <w:p w14:paraId="14EF6ADE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FE37CAC" w14:textId="77777777" w:rsidR="005D5B87" w:rsidRPr="005D5B87" w:rsidRDefault="005D5B87" w:rsidP="00F70B2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D5B87" w:rsidRPr="005D5B87" w14:paraId="766E3A6B" w14:textId="77777777" w:rsidTr="00F70B23">
        <w:trPr>
          <w:trHeight w:val="262"/>
        </w:trPr>
        <w:tc>
          <w:tcPr>
            <w:tcW w:w="1271" w:type="dxa"/>
            <w:vMerge/>
          </w:tcPr>
          <w:p w14:paraId="53D32048" w14:textId="77777777" w:rsidR="005D5B87" w:rsidRPr="005D5B87" w:rsidRDefault="005D5B87" w:rsidP="00F70B23">
            <w:pPr>
              <w:spacing w:before="240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58A451E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Atividade 4: A comunicação e processos relacionados à Vigilância em Saúde dos municípios</w:t>
            </w:r>
          </w:p>
          <w:p w14:paraId="048A7D5F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FF86773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(Responsável: RT estadual) </w:t>
            </w:r>
          </w:p>
          <w:p w14:paraId="07A57AA0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25E096A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Tempo: 2 horas  </w:t>
            </w:r>
          </w:p>
        </w:tc>
        <w:tc>
          <w:tcPr>
            <w:tcW w:w="5670" w:type="dxa"/>
            <w:shd w:val="clear" w:color="auto" w:fill="FFFFFF" w:themeFill="background1"/>
          </w:tcPr>
          <w:p w14:paraId="1C9C17AE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1. Discutir acerca da comunicação, de processos e recursos relacionados a fluxos da SMS, no âmbito da Vigilância em Saúde, para fortalecimento das práticas nas unidades de saúde</w:t>
            </w:r>
          </w:p>
          <w:p w14:paraId="2B451E8B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5B1740B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2. Verificar aspectos relacionados à comunicação entre Vigilância em Saúde, no âmbito municipal, e serviços de saúde, considerando:</w:t>
            </w:r>
          </w:p>
          <w:p w14:paraId="53BD90A7" w14:textId="77777777" w:rsidR="005D5B87" w:rsidRPr="005D5B87" w:rsidRDefault="005D5B87" w:rsidP="005D5B87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Fluxos de notificações</w:t>
            </w:r>
          </w:p>
          <w:p w14:paraId="2A633B86" w14:textId="77777777" w:rsidR="005D5B87" w:rsidRPr="005D5B87" w:rsidRDefault="005D5B87" w:rsidP="005D5B87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Atualização periódica de fluxos</w:t>
            </w:r>
          </w:p>
          <w:p w14:paraId="3BEF49E3" w14:textId="77777777" w:rsidR="005D5B87" w:rsidRPr="005D5B87" w:rsidRDefault="005D5B87" w:rsidP="005D5B87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Treinamento de profissionais acerca de protocolos e fluxos</w:t>
            </w:r>
          </w:p>
          <w:p w14:paraId="65F26ADF" w14:textId="77777777" w:rsidR="005D5B87" w:rsidRPr="005D5B87" w:rsidRDefault="005D5B87" w:rsidP="005D5B87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Monitoramento dos processos anteriores</w:t>
            </w:r>
          </w:p>
          <w:p w14:paraId="1FFACBF3" w14:textId="77777777" w:rsidR="005D5B87" w:rsidRPr="005D5B87" w:rsidRDefault="005D5B87" w:rsidP="005D5B87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Avaliação dos indicadores e alcance das metas previstas no plano municipal de saúde</w:t>
            </w:r>
          </w:p>
          <w:p w14:paraId="736EE212" w14:textId="77777777" w:rsidR="005D5B87" w:rsidRPr="005D5B87" w:rsidRDefault="005D5B87" w:rsidP="00F70B23">
            <w:pPr>
              <w:pStyle w:val="PargrafodaLista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FE3C099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3. Apresentar </w:t>
            </w:r>
            <w:r w:rsidRPr="005D5B87">
              <w:rPr>
                <w:rFonts w:ascii="Calibri" w:hAnsi="Calibri" w:cs="Calibri"/>
                <w:sz w:val="18"/>
                <w:szCs w:val="18"/>
              </w:rPr>
              <w:t xml:space="preserve">Instrumento para verificação de processos relacionados </w:t>
            </w:r>
            <w:r w:rsidRPr="005D5B87">
              <w:rPr>
                <w:rFonts w:ascii="Calibri" w:eastAsia="Calibri" w:hAnsi="Calibri" w:cs="Calibri"/>
                <w:sz w:val="18"/>
                <w:szCs w:val="18"/>
              </w:rPr>
              <w:t>à Vigilância em Saúde</w:t>
            </w:r>
          </w:p>
          <w:p w14:paraId="5F60BBB8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D0E71B7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4. Planejar aplicação do</w:t>
            </w:r>
            <w:r w:rsidRPr="005D5B87">
              <w:rPr>
                <w:rFonts w:ascii="Calibri" w:hAnsi="Calibri" w:cs="Calibri"/>
                <w:sz w:val="18"/>
                <w:szCs w:val="18"/>
              </w:rPr>
              <w:t xml:space="preserve"> Instrumento para verificação de processos relacionados </w:t>
            </w:r>
            <w:r w:rsidRPr="005D5B87">
              <w:rPr>
                <w:rFonts w:ascii="Calibri" w:eastAsia="Calibri" w:hAnsi="Calibri" w:cs="Calibri"/>
                <w:sz w:val="18"/>
                <w:szCs w:val="18"/>
              </w:rPr>
              <w:t>à Vigilância em Saúde</w:t>
            </w:r>
          </w:p>
          <w:p w14:paraId="4E2D3439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7395822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DF6D9A2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5. Estabelecer ações</w:t>
            </w:r>
          </w:p>
        </w:tc>
        <w:tc>
          <w:tcPr>
            <w:tcW w:w="3342" w:type="dxa"/>
            <w:shd w:val="clear" w:color="auto" w:fill="FFFFFF" w:themeFill="background1"/>
          </w:tcPr>
          <w:p w14:paraId="7207E80D" w14:textId="77777777" w:rsidR="005D5B87" w:rsidRPr="005D5B87" w:rsidRDefault="005D5B87" w:rsidP="00F70B2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D5B87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Anexo - Instrumento para verificação da comunicação e processos relacionados </w:t>
            </w: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à Vigilância em Saúde </w:t>
            </w:r>
          </w:p>
          <w:p w14:paraId="345E3083" w14:textId="77777777" w:rsidR="005D5B87" w:rsidRPr="005D5B87" w:rsidRDefault="005D5B87" w:rsidP="00F70B2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CE94B27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CF4FE0B" w14:textId="594B228B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Plano de Ação - Grupo Condutor </w:t>
            </w:r>
            <w:r w:rsidR="006F277A"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F277A"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Regional </w:t>
            </w:r>
            <w:r w:rsidRPr="005D5B87">
              <w:rPr>
                <w:rFonts w:ascii="Calibri" w:eastAsia="Calibri" w:hAnsi="Calibri" w:cs="Calibri"/>
                <w:sz w:val="18"/>
                <w:szCs w:val="18"/>
              </w:rPr>
              <w:t>(versão e-Planifica)</w:t>
            </w:r>
          </w:p>
          <w:p w14:paraId="3DC2D4E5" w14:textId="77777777" w:rsidR="005D5B87" w:rsidRPr="005D5B87" w:rsidRDefault="005D5B87" w:rsidP="00F70B2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D5B87" w:rsidRPr="005D5B87" w14:paraId="5DD16C04" w14:textId="77777777" w:rsidTr="00F70B23">
        <w:trPr>
          <w:trHeight w:val="210"/>
        </w:trPr>
        <w:tc>
          <w:tcPr>
            <w:tcW w:w="1271" w:type="dxa"/>
            <w:vMerge/>
          </w:tcPr>
          <w:p w14:paraId="7DC403EB" w14:textId="77777777" w:rsidR="005D5B87" w:rsidRPr="005D5B87" w:rsidRDefault="005D5B87" w:rsidP="00F70B23">
            <w:pPr>
              <w:spacing w:before="240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3D741AF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Atividade 5: Mobilização de Recursos e Atores para a Etapa </w:t>
            </w:r>
          </w:p>
          <w:p w14:paraId="53FFC564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16447FF9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(Responsável: RT estadual) </w:t>
            </w:r>
          </w:p>
          <w:p w14:paraId="5CEE237C" w14:textId="77777777" w:rsidR="005D5B87" w:rsidRPr="005D5B87" w:rsidRDefault="005D5B87" w:rsidP="00F70B23">
            <w:pPr>
              <w:spacing w:before="12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36D43672" w14:textId="77777777" w:rsidR="005D5B87" w:rsidRPr="005D5B87" w:rsidRDefault="005D5B87" w:rsidP="00F70B23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1. Checar os recursos e atores necessários para execução da Etapa 10 na APS e na AAE (para ambulatórios sob gestão municipal): </w:t>
            </w:r>
          </w:p>
          <w:p w14:paraId="06398A8F" w14:textId="77777777" w:rsidR="005D5B87" w:rsidRPr="005D5B87" w:rsidRDefault="005D5B87" w:rsidP="005D5B87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Cronograma com previsão de proteção de agenda das equipes (reorganização das agendas de atendimentos e garantia de que participem das atividades)</w:t>
            </w:r>
          </w:p>
          <w:p w14:paraId="68854CF0" w14:textId="77777777" w:rsidR="005D5B87" w:rsidRPr="005D5B87" w:rsidRDefault="005D5B87" w:rsidP="005D5B87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Atenção especial para o momento de dispersão</w:t>
            </w:r>
          </w:p>
          <w:p w14:paraId="5CE58DD8" w14:textId="77777777" w:rsidR="005D5B87" w:rsidRPr="005D5B87" w:rsidRDefault="005D5B87" w:rsidP="005D5B87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Itens importantes para viabilização do </w:t>
            </w:r>
            <w:r w:rsidRPr="005D5B87">
              <w:rPr>
                <w:rFonts w:ascii="Calibri" w:eastAsia="Calibri" w:hAnsi="Calibri" w:cs="Calibri"/>
                <w:i/>
                <w:color w:val="000000" w:themeColor="text1"/>
                <w:sz w:val="18"/>
                <w:szCs w:val="18"/>
              </w:rPr>
              <w:t>Workshop</w:t>
            </w:r>
            <w:r w:rsidRPr="005D5B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10 e oficinas tutoriais 10.1 APS, 10.1 AAE e 10.2 Integrada</w:t>
            </w:r>
          </w:p>
          <w:p w14:paraId="6D7F7E91" w14:textId="77777777" w:rsidR="005D5B87" w:rsidRPr="005D5B87" w:rsidRDefault="005D5B87" w:rsidP="005D5B87">
            <w:pPr>
              <w:widowControl w:val="0"/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Unidades em conformidade</w:t>
            </w:r>
          </w:p>
          <w:p w14:paraId="4F277E7B" w14:textId="77777777" w:rsidR="005D5B87" w:rsidRPr="005D5B87" w:rsidRDefault="005D5B87" w:rsidP="005D5B87">
            <w:pPr>
              <w:widowControl w:val="0"/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Tutores em conformidade (presença do tutor, horário protegido para acompanhamento das atividades incluindo período de dispersão, apropriação dos materiais)</w:t>
            </w:r>
          </w:p>
          <w:p w14:paraId="392C0DA0" w14:textId="77777777" w:rsidR="005D5B87" w:rsidRPr="005D5B87" w:rsidRDefault="005D5B87" w:rsidP="005D5B87">
            <w:pPr>
              <w:widowControl w:val="0"/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Qualificação dos atores necessários para apoiar o processo de tutoria (realização dos cursos EaD e alinhamento pré-tutoria) </w:t>
            </w:r>
          </w:p>
          <w:p w14:paraId="6A137DE7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08D1EB67" w14:textId="77777777" w:rsidR="005D5B87" w:rsidRPr="005D5B87" w:rsidRDefault="005D5B87" w:rsidP="00F70B23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2. Identificar e analisar fatores causais para possíveis dificultadores </w:t>
            </w:r>
          </w:p>
          <w:p w14:paraId="784071C8" w14:textId="77777777" w:rsidR="005D5B87" w:rsidRPr="005D5B87" w:rsidRDefault="005D5B87" w:rsidP="00F70B23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5B59FBAB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3. Estabelecer ações</w:t>
            </w:r>
          </w:p>
        </w:tc>
        <w:tc>
          <w:tcPr>
            <w:tcW w:w="3342" w:type="dxa"/>
            <w:shd w:val="clear" w:color="auto" w:fill="FFFFFF" w:themeFill="background1"/>
          </w:tcPr>
          <w:p w14:paraId="2618AC42" w14:textId="51C0F6FA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Plano de Ação - Grupo Condutor </w:t>
            </w:r>
            <w:r w:rsidR="006F277A"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F277A" w:rsidRPr="005D5B87">
              <w:rPr>
                <w:rFonts w:ascii="Calibri" w:eastAsia="Calibri" w:hAnsi="Calibri" w:cs="Calibri"/>
                <w:sz w:val="18"/>
                <w:szCs w:val="18"/>
              </w:rPr>
              <w:t xml:space="preserve">Regional </w:t>
            </w:r>
            <w:r w:rsidRPr="005D5B87">
              <w:rPr>
                <w:rFonts w:ascii="Calibri" w:eastAsia="Calibri" w:hAnsi="Calibri" w:cs="Calibri"/>
                <w:sz w:val="18"/>
                <w:szCs w:val="18"/>
              </w:rPr>
              <w:t>(versão e-Planifica)</w:t>
            </w:r>
          </w:p>
          <w:p w14:paraId="1B95315A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5930736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Módulo 10 - Curso em Gerenciamento da PAS (Plataforma EaD)</w:t>
            </w:r>
          </w:p>
          <w:p w14:paraId="34888154" w14:textId="77777777" w:rsidR="005D5B87" w:rsidRPr="005D5B87" w:rsidRDefault="00236649" w:rsidP="00F70B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</w:rPr>
                <w:tag w:val="goog_rdk_2"/>
                <w:id w:val="1967381137"/>
              </w:sdtPr>
              <w:sdtEndPr>
                <w:rPr>
                  <w:color w:val="000000" w:themeColor="text1"/>
                </w:rPr>
              </w:sdtEndPr>
              <w:sdtContent/>
            </w:sdt>
          </w:p>
          <w:p w14:paraId="73D63DC4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Guia para Desenvolvimento do Tutor</w:t>
            </w:r>
          </w:p>
          <w:p w14:paraId="7D0C88A0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4E26F37" w14:textId="77777777" w:rsidR="005D5B87" w:rsidRPr="005D5B87" w:rsidRDefault="005D5B87" w:rsidP="00F70B23">
            <w:pPr>
              <w:spacing w:before="12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5D5B87" w:rsidRPr="005D5B87" w14:paraId="5E9364F2" w14:textId="77777777" w:rsidTr="00F70B23">
        <w:trPr>
          <w:trHeight w:val="212"/>
        </w:trPr>
        <w:tc>
          <w:tcPr>
            <w:tcW w:w="1271" w:type="dxa"/>
            <w:vMerge/>
          </w:tcPr>
          <w:p w14:paraId="4629C9E4" w14:textId="77777777" w:rsidR="005D5B87" w:rsidRPr="005D5B87" w:rsidRDefault="005D5B87" w:rsidP="00F70B2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131" w:type="dxa"/>
            <w:gridSpan w:val="3"/>
            <w:shd w:val="clear" w:color="auto" w:fill="AD4640"/>
          </w:tcPr>
          <w:p w14:paraId="4C331402" w14:textId="77777777" w:rsidR="005D5B87" w:rsidRPr="005D5B87" w:rsidRDefault="005D5B87" w:rsidP="00F70B23">
            <w:pPr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5D5B87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 xml:space="preserve">Plano de Ação </w:t>
            </w:r>
          </w:p>
        </w:tc>
      </w:tr>
      <w:tr w:rsidR="005D5B87" w:rsidRPr="005D5B87" w14:paraId="74619077" w14:textId="77777777" w:rsidTr="00F70B23">
        <w:trPr>
          <w:trHeight w:val="212"/>
        </w:trPr>
        <w:tc>
          <w:tcPr>
            <w:tcW w:w="1271" w:type="dxa"/>
            <w:vMerge/>
          </w:tcPr>
          <w:p w14:paraId="5794780C" w14:textId="77777777" w:rsidR="005D5B87" w:rsidRPr="005D5B87" w:rsidRDefault="005D5B87" w:rsidP="00F70B2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131" w:type="dxa"/>
            <w:gridSpan w:val="3"/>
            <w:shd w:val="clear" w:color="auto" w:fill="auto"/>
          </w:tcPr>
          <w:p w14:paraId="75CE3FEB" w14:textId="77777777" w:rsidR="005D5B87" w:rsidRPr="005D5B87" w:rsidRDefault="005D5B87" w:rsidP="00F70B23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Abaixo, veja a descrição dos itens para elaboração do plano de ação: </w:t>
            </w:r>
          </w:p>
          <w:p w14:paraId="0477193B" w14:textId="77777777" w:rsidR="005D5B87" w:rsidRPr="005D5B87" w:rsidRDefault="005D5B87" w:rsidP="005D5B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680F8D7A" w14:textId="77777777" w:rsidR="005D5B87" w:rsidRPr="005D5B87" w:rsidRDefault="005D5B87" w:rsidP="005D5B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Como: Descrever como será realizada a ação que foi citada no campo “O quê”.</w:t>
            </w:r>
          </w:p>
          <w:p w14:paraId="37B35F22" w14:textId="77777777" w:rsidR="005D5B87" w:rsidRPr="005D5B87" w:rsidRDefault="005D5B87" w:rsidP="005D5B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77555EB6" w14:textId="77777777" w:rsidR="005D5B87" w:rsidRPr="005D5B87" w:rsidRDefault="005D5B87" w:rsidP="005D5B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211F5146" w14:textId="77777777" w:rsidR="005D5B87" w:rsidRPr="005D5B87" w:rsidRDefault="005D5B87" w:rsidP="005D5B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Data limite para conclusão: Definir uma data para a conclusão desta ação.</w:t>
            </w:r>
          </w:p>
          <w:p w14:paraId="497DA64C" w14:textId="77777777" w:rsidR="005D5B87" w:rsidRPr="005D5B87" w:rsidRDefault="005D5B87" w:rsidP="00F70B23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Recursos/Observações: Citar os materiais que serão utilizados para apoiar a execução desta ação (Ex.: apresentação, formulário, documento...). Aqui também pode ser inserida alguma observação. (Ex.: Aguarda definição da agenda com os </w:t>
            </w:r>
            <w:proofErr w:type="spellStart"/>
            <w:r w:rsidRPr="005D5B8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RTs</w:t>
            </w:r>
            <w:proofErr w:type="spellEnd"/>
            <w:r w:rsidRPr="005D5B8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para início da atividade).</w:t>
            </w:r>
          </w:p>
        </w:tc>
      </w:tr>
      <w:tr w:rsidR="005D5B87" w:rsidRPr="005D5B87" w14:paraId="6099A7EA" w14:textId="77777777" w:rsidTr="00F70B23">
        <w:trPr>
          <w:trHeight w:val="239"/>
        </w:trPr>
        <w:tc>
          <w:tcPr>
            <w:tcW w:w="13402" w:type="dxa"/>
            <w:gridSpan w:val="4"/>
            <w:shd w:val="clear" w:color="auto" w:fill="AD4640"/>
          </w:tcPr>
          <w:p w14:paraId="5DF023C8" w14:textId="77777777" w:rsidR="005D5B87" w:rsidRPr="005D5B87" w:rsidRDefault="005D5B87" w:rsidP="00F70B2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D5B87">
              <w:rPr>
                <w:rFonts w:ascii="Calibri" w:hAnsi="Calibri" w:cs="Calibri"/>
                <w:b/>
                <w:color w:val="FFFFFF" w:themeColor="background1"/>
                <w:szCs w:val="18"/>
              </w:rPr>
              <w:lastRenderedPageBreak/>
              <w:t>Fazer (D)</w:t>
            </w:r>
          </w:p>
        </w:tc>
      </w:tr>
      <w:tr w:rsidR="005D5B87" w:rsidRPr="005D5B87" w14:paraId="1E754F46" w14:textId="77777777" w:rsidTr="00F70B23">
        <w:trPr>
          <w:trHeight w:val="273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01CBAA4E" w14:textId="77777777" w:rsidR="005D5B87" w:rsidRPr="005D5B87" w:rsidRDefault="005D5B87" w:rsidP="00F70B23">
            <w:pPr>
              <w:jc w:val="center"/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</w:pPr>
            <w:r w:rsidRPr="005D5B87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D</w:t>
            </w:r>
          </w:p>
          <w:p w14:paraId="7D513432" w14:textId="77777777" w:rsidR="005D5B87" w:rsidRPr="005D5B87" w:rsidRDefault="005D5B87" w:rsidP="00F70B2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D5B87">
              <w:rPr>
                <w:rFonts w:ascii="Calibri" w:hAnsi="Calibri" w:cs="Calibri"/>
                <w:b/>
                <w:noProof/>
                <w:sz w:val="18"/>
                <w:szCs w:val="18"/>
              </w:rPr>
              <w:drawing>
                <wp:inline distT="0" distB="0" distL="0" distR="0" wp14:anchorId="23977810" wp14:editId="04E5B9C2">
                  <wp:extent cx="594360" cy="594360"/>
                  <wp:effectExtent l="0" t="0" r="0" b="0"/>
                  <wp:docPr id="23" name="Imagem 23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1" w:type="dxa"/>
            <w:gridSpan w:val="3"/>
            <w:shd w:val="clear" w:color="auto" w:fill="auto"/>
            <w:vAlign w:val="center"/>
          </w:tcPr>
          <w:p w14:paraId="2F4C5568" w14:textId="77777777" w:rsidR="005D5B87" w:rsidRPr="005D5B87" w:rsidRDefault="005D5B87" w:rsidP="00F70B2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>Atividades de Dispersão</w:t>
            </w:r>
          </w:p>
        </w:tc>
      </w:tr>
      <w:tr w:rsidR="005D5B87" w:rsidRPr="005D5B87" w14:paraId="4123630E" w14:textId="77777777" w:rsidTr="00F70B23">
        <w:trPr>
          <w:trHeight w:val="480"/>
        </w:trPr>
        <w:tc>
          <w:tcPr>
            <w:tcW w:w="1271" w:type="dxa"/>
            <w:vMerge/>
          </w:tcPr>
          <w:p w14:paraId="156EF7C4" w14:textId="77777777" w:rsidR="005D5B87" w:rsidRPr="005D5B87" w:rsidRDefault="005D5B87" w:rsidP="00F70B23">
            <w:pPr>
              <w:rPr>
                <w:rFonts w:ascii="Calibri" w:hAnsi="Calibri" w:cs="Calibri"/>
                <w:noProof/>
                <w:sz w:val="18"/>
                <w:szCs w:val="18"/>
              </w:rPr>
            </w:pPr>
          </w:p>
        </w:tc>
        <w:tc>
          <w:tcPr>
            <w:tcW w:w="12131" w:type="dxa"/>
            <w:gridSpan w:val="3"/>
            <w:shd w:val="clear" w:color="auto" w:fill="auto"/>
            <w:vAlign w:val="center"/>
          </w:tcPr>
          <w:p w14:paraId="5D23CAAE" w14:textId="77777777" w:rsidR="005D5B87" w:rsidRPr="005D5B87" w:rsidRDefault="005D5B87" w:rsidP="00F70B23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D5B87">
              <w:rPr>
                <w:rFonts w:ascii="Calibri" w:eastAsia="Calibri" w:hAnsi="Calibri" w:cs="Calibri"/>
                <w:sz w:val="18"/>
                <w:szCs w:val="18"/>
              </w:rPr>
              <w:t>A dispersão é o momento onde o que foi planejado no plano de ação será realizado. A SES realizará seu planejamento e verificará os pontos que serão necessários para que os processos sejam organizados ou reorganizados. Com ações planejadas e definidas, é preciso analisar o contexto permanentemente para que as ações sejam condizentes com a situação real encontrada e replanejar sempre que necessário. Neste sentido, o Grupo Condutor da Secretaria Estadual de Saúde precisará estar atento a possíveis dificuldades que as regiões de saúde apresentem. Além de organizar a oficina de planejamento com os municípios da região de saúde, considerando o aspecto estrutural, logístico, político, técnico ou algum outro, para identificar a necessidade de apoio e cooperação.</w:t>
            </w:r>
          </w:p>
        </w:tc>
      </w:tr>
    </w:tbl>
    <w:p w14:paraId="410B1087" w14:textId="77777777" w:rsidR="001637E7" w:rsidRPr="005D5B87" w:rsidRDefault="001637E7" w:rsidP="001637E7">
      <w:pPr>
        <w:rPr>
          <w:rFonts w:ascii="Calibri" w:hAnsi="Calibri" w:cs="Calibri"/>
        </w:rPr>
      </w:pPr>
    </w:p>
    <w:p w14:paraId="522C5FCA" w14:textId="77777777" w:rsidR="001637E7" w:rsidRPr="005D5B87" w:rsidRDefault="001637E7" w:rsidP="001637E7">
      <w:pPr>
        <w:rPr>
          <w:rFonts w:ascii="Calibri" w:hAnsi="Calibri" w:cs="Calibri"/>
        </w:rPr>
      </w:pPr>
    </w:p>
    <w:p w14:paraId="0B63A66C" w14:textId="77777777" w:rsidR="001637E7" w:rsidRPr="005D5B87" w:rsidRDefault="001637E7" w:rsidP="001637E7">
      <w:pPr>
        <w:rPr>
          <w:rFonts w:ascii="Calibri" w:hAnsi="Calibri" w:cs="Calibri"/>
        </w:rPr>
      </w:pPr>
    </w:p>
    <w:p w14:paraId="6085E435" w14:textId="77777777" w:rsidR="001637E7" w:rsidRPr="005D5B87" w:rsidRDefault="001637E7" w:rsidP="001637E7">
      <w:pPr>
        <w:rPr>
          <w:rFonts w:ascii="Calibri" w:hAnsi="Calibri" w:cs="Calibri"/>
        </w:rPr>
      </w:pPr>
    </w:p>
    <w:p w14:paraId="0B90A4F1" w14:textId="77777777" w:rsidR="001637E7" w:rsidRPr="005D5B87" w:rsidRDefault="001637E7" w:rsidP="001637E7">
      <w:pPr>
        <w:rPr>
          <w:rFonts w:ascii="Calibri" w:hAnsi="Calibri" w:cs="Calibri"/>
        </w:rPr>
      </w:pPr>
    </w:p>
    <w:p w14:paraId="4714634E" w14:textId="77777777" w:rsidR="001637E7" w:rsidRPr="005D5B87" w:rsidRDefault="001637E7" w:rsidP="001637E7">
      <w:pPr>
        <w:rPr>
          <w:rFonts w:ascii="Calibri" w:hAnsi="Calibri" w:cs="Calibri"/>
        </w:rPr>
      </w:pPr>
    </w:p>
    <w:p w14:paraId="74327230" w14:textId="77777777" w:rsidR="001637E7" w:rsidRPr="005D5B87" w:rsidRDefault="001637E7" w:rsidP="001637E7">
      <w:pPr>
        <w:rPr>
          <w:rFonts w:ascii="Calibri" w:hAnsi="Calibri" w:cs="Calibri"/>
        </w:rPr>
      </w:pPr>
    </w:p>
    <w:p w14:paraId="4E5386E2" w14:textId="77777777" w:rsidR="001637E7" w:rsidRPr="005D5B87" w:rsidRDefault="001637E7" w:rsidP="001637E7">
      <w:pPr>
        <w:rPr>
          <w:rFonts w:ascii="Calibri" w:hAnsi="Calibri" w:cs="Calibri"/>
        </w:rPr>
      </w:pPr>
    </w:p>
    <w:p w14:paraId="756A7838" w14:textId="77777777" w:rsidR="001637E7" w:rsidRPr="005D5B87" w:rsidRDefault="001637E7" w:rsidP="001637E7">
      <w:pPr>
        <w:rPr>
          <w:rFonts w:ascii="Calibri" w:hAnsi="Calibri" w:cs="Calibri"/>
        </w:rPr>
      </w:pPr>
    </w:p>
    <w:sectPr w:rsidR="001637E7" w:rsidRPr="005D5B87" w:rsidSect="001637E7">
      <w:headerReference w:type="even" r:id="rId14"/>
      <w:headerReference w:type="default" r:id="rId15"/>
      <w:headerReference w:type="first" r:id="rId16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8F0698F" w16cex:dateUtc="2023-03-23T17:55:43.8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E5B3D" w14:textId="77777777" w:rsidR="0031243D" w:rsidRDefault="0031243D" w:rsidP="00086E8F">
      <w:r>
        <w:separator/>
      </w:r>
    </w:p>
  </w:endnote>
  <w:endnote w:type="continuationSeparator" w:id="0">
    <w:p w14:paraId="1AB58FE7" w14:textId="77777777" w:rsidR="0031243D" w:rsidRDefault="0031243D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267DF" w14:textId="77777777" w:rsidR="0031243D" w:rsidRDefault="0031243D" w:rsidP="00086E8F">
      <w:r>
        <w:separator/>
      </w:r>
    </w:p>
  </w:footnote>
  <w:footnote w:type="continuationSeparator" w:id="0">
    <w:p w14:paraId="78A46D48" w14:textId="77777777" w:rsidR="0031243D" w:rsidRDefault="0031243D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6CCA7316" w:rsidR="0004363E" w:rsidRDefault="00236649">
    <w:pPr>
      <w:pStyle w:val="Cabealho"/>
    </w:pPr>
    <w:r>
      <w:rPr>
        <w:noProof/>
      </w:rPr>
      <w:pict w14:anchorId="2DAE08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927282" o:spid="_x0000_s2101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Template Matrizes_Etapa 10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088B0947" w:rsidR="00234947" w:rsidRDefault="00236649" w:rsidP="006D6E7C">
    <w:pPr>
      <w:pStyle w:val="Cabealho"/>
    </w:pPr>
    <w:r>
      <w:rPr>
        <w:noProof/>
      </w:rPr>
      <w:pict w14:anchorId="58EFA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927283" o:spid="_x0000_s2102" type="#_x0000_t75" style="position:absolute;margin-left:-114.55pt;margin-top:-70.2pt;width:841.9pt;height:595.2pt;z-index:-251656192;mso-position-horizontal-relative:margin;mso-position-vertical-relative:margin" o:allowincell="f">
          <v:imagedata r:id="rId1" o:title="Template Matrizes_Etapa 10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6A18B2FF" w:rsidR="0004363E" w:rsidRDefault="00236649">
    <w:pPr>
      <w:pStyle w:val="Cabealho"/>
    </w:pPr>
    <w:r>
      <w:rPr>
        <w:noProof/>
      </w:rPr>
      <w:pict w14:anchorId="5097DB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927281" o:spid="_x0000_s2100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Template Matrizes_Etapa 10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1A3"/>
    <w:multiLevelType w:val="multilevel"/>
    <w:tmpl w:val="0B204E1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" w15:restartNumberingAfterBreak="0">
    <w:nsid w:val="29880E2E"/>
    <w:multiLevelType w:val="multilevel"/>
    <w:tmpl w:val="591C0D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99E1770"/>
    <w:multiLevelType w:val="multilevel"/>
    <w:tmpl w:val="AF946E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F11082"/>
    <w:multiLevelType w:val="multilevel"/>
    <w:tmpl w:val="1C568E24"/>
    <w:lvl w:ilvl="0">
      <w:start w:val="1"/>
      <w:numFmt w:val="bullet"/>
      <w:lvlText w:val="●"/>
      <w:lvlJc w:val="left"/>
      <w:pPr>
        <w:ind w:left="11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7E48C6"/>
    <w:multiLevelType w:val="multilevel"/>
    <w:tmpl w:val="3294C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2F07985"/>
    <w:multiLevelType w:val="multilevel"/>
    <w:tmpl w:val="91B2CF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963848"/>
    <w:multiLevelType w:val="multilevel"/>
    <w:tmpl w:val="F4E45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F4FD3"/>
    <w:multiLevelType w:val="hybridMultilevel"/>
    <w:tmpl w:val="31EA4A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103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024E"/>
    <w:rsid w:val="000F3B69"/>
    <w:rsid w:val="000F69F5"/>
    <w:rsid w:val="001010D3"/>
    <w:rsid w:val="00101980"/>
    <w:rsid w:val="0010294E"/>
    <w:rsid w:val="00110917"/>
    <w:rsid w:val="0011142A"/>
    <w:rsid w:val="0011225E"/>
    <w:rsid w:val="001205BE"/>
    <w:rsid w:val="00124742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4D3F"/>
    <w:rsid w:val="00186E7D"/>
    <w:rsid w:val="00187DFE"/>
    <w:rsid w:val="00190B4E"/>
    <w:rsid w:val="001A2691"/>
    <w:rsid w:val="001A589C"/>
    <w:rsid w:val="001B39B7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48F6"/>
    <w:rsid w:val="00215EEC"/>
    <w:rsid w:val="00216807"/>
    <w:rsid w:val="0022492B"/>
    <w:rsid w:val="00234947"/>
    <w:rsid w:val="00236649"/>
    <w:rsid w:val="002418DB"/>
    <w:rsid w:val="00246D69"/>
    <w:rsid w:val="00246E01"/>
    <w:rsid w:val="0025370F"/>
    <w:rsid w:val="0025612A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0D26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2F53C8"/>
    <w:rsid w:val="00300E1C"/>
    <w:rsid w:val="00304599"/>
    <w:rsid w:val="00304793"/>
    <w:rsid w:val="0030613D"/>
    <w:rsid w:val="0031243D"/>
    <w:rsid w:val="00312495"/>
    <w:rsid w:val="00313F95"/>
    <w:rsid w:val="003148A6"/>
    <w:rsid w:val="0032410E"/>
    <w:rsid w:val="00324DE1"/>
    <w:rsid w:val="003312A6"/>
    <w:rsid w:val="00333F50"/>
    <w:rsid w:val="003424EC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0019"/>
    <w:rsid w:val="0040169E"/>
    <w:rsid w:val="00401C7F"/>
    <w:rsid w:val="00403E06"/>
    <w:rsid w:val="00405AAD"/>
    <w:rsid w:val="00406D4B"/>
    <w:rsid w:val="004141A6"/>
    <w:rsid w:val="00416B96"/>
    <w:rsid w:val="00422D04"/>
    <w:rsid w:val="004372E1"/>
    <w:rsid w:val="00437616"/>
    <w:rsid w:val="00437CD3"/>
    <w:rsid w:val="0044268B"/>
    <w:rsid w:val="00446C00"/>
    <w:rsid w:val="004514B1"/>
    <w:rsid w:val="00464308"/>
    <w:rsid w:val="00475E9C"/>
    <w:rsid w:val="00482EE3"/>
    <w:rsid w:val="00485E26"/>
    <w:rsid w:val="00486A8F"/>
    <w:rsid w:val="00487470"/>
    <w:rsid w:val="0049474F"/>
    <w:rsid w:val="00497575"/>
    <w:rsid w:val="004A1496"/>
    <w:rsid w:val="004A173E"/>
    <w:rsid w:val="004A26EA"/>
    <w:rsid w:val="004A2C5B"/>
    <w:rsid w:val="004A5720"/>
    <w:rsid w:val="004B20C0"/>
    <w:rsid w:val="004B4FC7"/>
    <w:rsid w:val="004C3B29"/>
    <w:rsid w:val="004D4A30"/>
    <w:rsid w:val="004D60B5"/>
    <w:rsid w:val="004D724D"/>
    <w:rsid w:val="004E5592"/>
    <w:rsid w:val="004E6BFB"/>
    <w:rsid w:val="004F12DE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A65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D5B87"/>
    <w:rsid w:val="005E1D75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39F"/>
    <w:rsid w:val="0063553D"/>
    <w:rsid w:val="006424B4"/>
    <w:rsid w:val="006467AF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277A"/>
    <w:rsid w:val="006F75F8"/>
    <w:rsid w:val="00700CB8"/>
    <w:rsid w:val="00707D03"/>
    <w:rsid w:val="00717678"/>
    <w:rsid w:val="00721DB7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1E3B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05DF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47364"/>
    <w:rsid w:val="00850257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736B6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247"/>
    <w:rsid w:val="00963818"/>
    <w:rsid w:val="009741C4"/>
    <w:rsid w:val="00993232"/>
    <w:rsid w:val="0099772B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D6E46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D02"/>
    <w:rsid w:val="00BB6B7A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3AF7"/>
    <w:rsid w:val="00C253B7"/>
    <w:rsid w:val="00C25778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53F5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07DB7"/>
    <w:rsid w:val="00D13CAE"/>
    <w:rsid w:val="00D14841"/>
    <w:rsid w:val="00D21AA5"/>
    <w:rsid w:val="00D277C0"/>
    <w:rsid w:val="00D30CC7"/>
    <w:rsid w:val="00D31D11"/>
    <w:rsid w:val="00D40C5B"/>
    <w:rsid w:val="00D4252E"/>
    <w:rsid w:val="00D5075B"/>
    <w:rsid w:val="00D535C1"/>
    <w:rsid w:val="00D62108"/>
    <w:rsid w:val="00D631B3"/>
    <w:rsid w:val="00D67414"/>
    <w:rsid w:val="00D70A7F"/>
    <w:rsid w:val="00D730C0"/>
    <w:rsid w:val="00D8080F"/>
    <w:rsid w:val="00D86DE7"/>
    <w:rsid w:val="00D97426"/>
    <w:rsid w:val="00DB0C20"/>
    <w:rsid w:val="00DC2D0B"/>
    <w:rsid w:val="00DC36F9"/>
    <w:rsid w:val="00DF4FD0"/>
    <w:rsid w:val="00DF6F62"/>
    <w:rsid w:val="00E04A53"/>
    <w:rsid w:val="00E05184"/>
    <w:rsid w:val="00E13F11"/>
    <w:rsid w:val="00E149DC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EF3612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3559"/>
    <w:rsid w:val="00FF65E9"/>
    <w:rsid w:val="00FF6F58"/>
    <w:rsid w:val="08E513C8"/>
    <w:rsid w:val="15EA088D"/>
    <w:rsid w:val="1E0E0FFE"/>
    <w:rsid w:val="29710665"/>
    <w:rsid w:val="2AF6E809"/>
    <w:rsid w:val="2E1759A7"/>
    <w:rsid w:val="321D7994"/>
    <w:rsid w:val="3D7CE622"/>
    <w:rsid w:val="3F4BB6A7"/>
    <w:rsid w:val="4342F02B"/>
    <w:rsid w:val="5A5D8614"/>
    <w:rsid w:val="614CA6C8"/>
    <w:rsid w:val="69988635"/>
    <w:rsid w:val="6BACD6CC"/>
    <w:rsid w:val="6CEEAC29"/>
    <w:rsid w:val="77DB2D0A"/>
    <w:rsid w:val="7B47B7D9"/>
    <w:rsid w:val="7C7EF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4B4FC7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30c6a909d4664365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616C384159EC4BA55DB975EAF6E360" ma:contentTypeVersion="4" ma:contentTypeDescription="Criar um novo documento." ma:contentTypeScope="" ma:versionID="0486cd40fd29e86f87d900e47d37cda6">
  <xsd:schema xmlns:xsd="http://www.w3.org/2001/XMLSchema" xmlns:xs="http://www.w3.org/2001/XMLSchema" xmlns:p="http://schemas.microsoft.com/office/2006/metadata/properties" xmlns:ns2="d70e238e-3d08-4888-9480-f983a869867a" xmlns:ns3="57a87451-fd0d-4bb2-9f11-2dc51df59266" targetNamespace="http://schemas.microsoft.com/office/2006/metadata/properties" ma:root="true" ma:fieldsID="67bc3265a64d28e59197ea2afa96f4bc" ns2:_="" ns3:_="">
    <xsd:import namespace="d70e238e-3d08-4888-9480-f983a869867a"/>
    <xsd:import namespace="57a87451-fd0d-4bb2-9f11-2dc51df59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238e-3d08-4888-9480-f983a8698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7451-fd0d-4bb2-9f11-2dc51df592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9C1E-2E4A-4E52-B972-65A4749CF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2FA9E-6001-46C2-9B35-4705CAFD0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B8F7FB-781A-4A49-BA20-6D63DC955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238e-3d08-4888-9480-f983a869867a"/>
    <ds:schemaRef ds:uri="57a87451-fd0d-4bb2-9f11-2dc51df59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3EEF80-0930-4F53-A319-B7290507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1170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Francisco Timbó de Paiva Neto</cp:lastModifiedBy>
  <cp:revision>12</cp:revision>
  <cp:lastPrinted>2021-06-21T15:29:00Z</cp:lastPrinted>
  <dcterms:created xsi:type="dcterms:W3CDTF">2023-04-06T19:44:00Z</dcterms:created>
  <dcterms:modified xsi:type="dcterms:W3CDTF">2023-05-07T05:30:00Z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0x01010042616C384159EC4BA55DB975EAF6E360</vt:lpwstr>
  </property>
</Properties>
</file>