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YSpec="bottom"/>
        <w:tblW w:w="1357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70"/>
        <w:gridCol w:w="3496"/>
        <w:gridCol w:w="5244"/>
        <w:gridCol w:w="940"/>
        <w:gridCol w:w="2827"/>
      </w:tblGrid>
      <w:tr w:rsidR="000B702E" w:rsidRPr="000B702E" w14:paraId="5E52C2E4" w14:textId="77777777" w:rsidTr="002413E9">
        <w:trPr>
          <w:trHeight w:val="249"/>
        </w:trPr>
        <w:tc>
          <w:tcPr>
            <w:tcW w:w="13577" w:type="dxa"/>
            <w:gridSpan w:val="5"/>
            <w:shd w:val="clear" w:color="auto" w:fill="1F497D" w:themeFill="text2"/>
          </w:tcPr>
          <w:p w14:paraId="79AF8A1F" w14:textId="77777777" w:rsidR="000B702E" w:rsidRPr="000B702E" w:rsidRDefault="000B702E" w:rsidP="00ED68ED">
            <w:pPr>
              <w:jc w:val="center"/>
              <w:rPr>
                <w:rFonts w:asciiTheme="minorHAnsi" w:eastAsia="Calibri" w:hAnsiTheme="minorHAnsi" w:cstheme="minorHAnsi"/>
                <w:b/>
              </w:rPr>
            </w:pPr>
            <w:bookmarkStart w:id="0" w:name="_GoBack"/>
            <w:r w:rsidRPr="000B702E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Etapa 1 Oficina de Monitoramento SES</w:t>
            </w:r>
          </w:p>
        </w:tc>
      </w:tr>
      <w:tr w:rsidR="000B702E" w:rsidRPr="000B702E" w14:paraId="601D88B7" w14:textId="77777777" w:rsidTr="002413E9">
        <w:trPr>
          <w:trHeight w:val="249"/>
        </w:trPr>
        <w:tc>
          <w:tcPr>
            <w:tcW w:w="13577" w:type="dxa"/>
            <w:gridSpan w:val="5"/>
            <w:shd w:val="clear" w:color="auto" w:fill="1F497D" w:themeFill="text2"/>
          </w:tcPr>
          <w:p w14:paraId="280B99F1" w14:textId="77777777" w:rsidR="000B702E" w:rsidRPr="000B702E" w:rsidRDefault="000B702E" w:rsidP="00ED68ED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0B702E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 xml:space="preserve">Estudar (S) </w:t>
            </w:r>
          </w:p>
        </w:tc>
      </w:tr>
      <w:tr w:rsidR="000B702E" w:rsidRPr="000B702E" w14:paraId="21C23672" w14:textId="77777777" w:rsidTr="002413E9">
        <w:trPr>
          <w:trHeight w:val="249"/>
        </w:trPr>
        <w:tc>
          <w:tcPr>
            <w:tcW w:w="1070" w:type="dxa"/>
            <w:vMerge w:val="restart"/>
          </w:tcPr>
          <w:p w14:paraId="6812D056" w14:textId="77777777" w:rsidR="000B702E" w:rsidRPr="000B702E" w:rsidRDefault="000B702E" w:rsidP="00ED68ED">
            <w:pPr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 w:rsidRPr="000B702E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S</w:t>
            </w:r>
          </w:p>
          <w:p w14:paraId="34CF56BF" w14:textId="77777777" w:rsidR="000B702E" w:rsidRPr="000B702E" w:rsidRDefault="000B702E" w:rsidP="00ED68ED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B702E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5DAB72F6" wp14:editId="1566318B">
                  <wp:extent cx="580445" cy="580445"/>
                  <wp:effectExtent l="0" t="0" r="0" b="0"/>
                  <wp:docPr id="17" name="Imagem 17" descr="Z:\0PROADI_PlanificaSUS_Triênio_2021_2023\Práticas Assistenciais\Banco de Imagens\Ciclo PDSA\Ciclo PDSA_3-estud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0PROADI_PlanificaSUS_Triênio_2021_2023\Práticas Assistenciais\Banco de Imagens\Ciclo PDSA\Ciclo PDSA_3-estud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571" cy="585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  <w:shd w:val="clear" w:color="auto" w:fill="1F497D" w:themeFill="text2"/>
          </w:tcPr>
          <w:p w14:paraId="113FBF9F" w14:textId="77777777" w:rsidR="000B702E" w:rsidRPr="000B702E" w:rsidRDefault="000B702E" w:rsidP="00ED68ED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0B702E">
              <w:rPr>
                <w:rFonts w:asciiTheme="minorHAnsi" w:eastAsia="Calibri" w:hAnsiTheme="minorHAnsi" w:cstheme="minorHAnsi"/>
                <w:b/>
                <w:color w:val="FFFFFF" w:themeColor="background1"/>
                <w:sz w:val="18"/>
                <w:szCs w:val="18"/>
              </w:rPr>
              <w:t>Atividade</w:t>
            </w:r>
          </w:p>
        </w:tc>
        <w:tc>
          <w:tcPr>
            <w:tcW w:w="5244" w:type="dxa"/>
            <w:shd w:val="clear" w:color="auto" w:fill="1F497D" w:themeFill="text2"/>
          </w:tcPr>
          <w:p w14:paraId="55A6EF42" w14:textId="77777777" w:rsidR="000B702E" w:rsidRPr="000B702E" w:rsidRDefault="000B702E" w:rsidP="00ED68ED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</w:pPr>
            <w:r w:rsidRPr="000B702E">
              <w:rPr>
                <w:rFonts w:asciiTheme="minorHAnsi" w:eastAsia="Calibri" w:hAnsiTheme="minorHAnsi" w:cstheme="minorHAnsi"/>
                <w:b/>
                <w:color w:val="FFFFFF" w:themeColor="background1"/>
                <w:sz w:val="18"/>
                <w:szCs w:val="18"/>
              </w:rPr>
              <w:t>Descrição</w:t>
            </w:r>
          </w:p>
        </w:tc>
        <w:tc>
          <w:tcPr>
            <w:tcW w:w="3766" w:type="dxa"/>
            <w:gridSpan w:val="2"/>
            <w:shd w:val="clear" w:color="auto" w:fill="1F497D" w:themeFill="text2"/>
          </w:tcPr>
          <w:p w14:paraId="00358F2C" w14:textId="77777777" w:rsidR="000B702E" w:rsidRPr="000B702E" w:rsidRDefault="000B702E" w:rsidP="00ED68ED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</w:pPr>
            <w:r w:rsidRPr="000B702E">
              <w:rPr>
                <w:rFonts w:asciiTheme="minorHAnsi" w:eastAsia="Calibri" w:hAnsiTheme="minorHAnsi" w:cstheme="minorHAnsi"/>
                <w:b/>
                <w:color w:val="FFFFFF" w:themeColor="background1"/>
                <w:sz w:val="18"/>
                <w:szCs w:val="18"/>
              </w:rPr>
              <w:t>Material de Apoio</w:t>
            </w:r>
          </w:p>
        </w:tc>
      </w:tr>
      <w:tr w:rsidR="000B702E" w:rsidRPr="000B702E" w14:paraId="6C2D2514" w14:textId="77777777" w:rsidTr="002413E9">
        <w:trPr>
          <w:trHeight w:val="579"/>
        </w:trPr>
        <w:tc>
          <w:tcPr>
            <w:tcW w:w="1070" w:type="dxa"/>
            <w:vMerge/>
          </w:tcPr>
          <w:p w14:paraId="32AF7461" w14:textId="77777777" w:rsidR="000B702E" w:rsidRPr="000B702E" w:rsidRDefault="000B702E" w:rsidP="00ED68ED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496" w:type="dxa"/>
          </w:tcPr>
          <w:p w14:paraId="1010819C" w14:textId="77777777" w:rsidR="000B702E" w:rsidRPr="000B702E" w:rsidRDefault="000B702E" w:rsidP="00ED68ED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0B702E">
              <w:rPr>
                <w:rFonts w:asciiTheme="minorHAnsi" w:eastAsia="Arial" w:hAnsiTheme="minorHAnsi" w:cstheme="minorHAnsi"/>
                <w:sz w:val="18"/>
                <w:szCs w:val="18"/>
              </w:rPr>
              <w:t xml:space="preserve">Atividade 1: Monitoramento do plano de ação </w:t>
            </w:r>
          </w:p>
          <w:p w14:paraId="64490560" w14:textId="77777777" w:rsidR="000B702E" w:rsidRPr="000B702E" w:rsidRDefault="000B702E" w:rsidP="00ED68ED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  <w:p w14:paraId="60602D8F" w14:textId="77777777" w:rsidR="000B702E" w:rsidRPr="000B702E" w:rsidRDefault="000B702E" w:rsidP="00ED68ED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0B702E">
              <w:rPr>
                <w:rFonts w:asciiTheme="minorHAnsi" w:eastAsia="Arial" w:hAnsiTheme="minorHAnsi" w:cstheme="minorHAnsi"/>
                <w:sz w:val="18"/>
                <w:szCs w:val="18"/>
              </w:rPr>
              <w:t xml:space="preserve">(Responsável: RT estadual) </w:t>
            </w:r>
          </w:p>
          <w:p w14:paraId="64C0A030" w14:textId="77777777" w:rsidR="000B702E" w:rsidRPr="000B702E" w:rsidRDefault="000B702E" w:rsidP="00ED68ED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  <w:p w14:paraId="4CCE3817" w14:textId="77777777" w:rsidR="000B702E" w:rsidRPr="000B702E" w:rsidRDefault="000B702E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B702E">
              <w:rPr>
                <w:rFonts w:asciiTheme="minorHAnsi" w:eastAsia="Arial" w:hAnsiTheme="minorHAnsi" w:cstheme="minorHAnsi"/>
                <w:sz w:val="18"/>
                <w:szCs w:val="18"/>
              </w:rPr>
              <w:t xml:space="preserve">Tempo: 1 hora  </w:t>
            </w:r>
          </w:p>
        </w:tc>
        <w:tc>
          <w:tcPr>
            <w:tcW w:w="5244" w:type="dxa"/>
          </w:tcPr>
          <w:p w14:paraId="1E4A9E5A" w14:textId="77777777" w:rsidR="000B702E" w:rsidRPr="000B702E" w:rsidRDefault="000B702E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B702E">
              <w:rPr>
                <w:rFonts w:asciiTheme="minorHAnsi" w:hAnsiTheme="minorHAnsi" w:cstheme="minorHAnsi"/>
                <w:sz w:val="18"/>
                <w:szCs w:val="18"/>
              </w:rPr>
              <w:t>Exposição do que foi construído no “D do PDSA” e monitorado no “S do PDSA”, com debate acerca das ações realizadas de acordo com o plano de ação.</w:t>
            </w:r>
          </w:p>
          <w:p w14:paraId="2FA9ADED" w14:textId="77777777" w:rsidR="000B702E" w:rsidRPr="000B702E" w:rsidRDefault="000B702E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B821EAA" w14:textId="77777777" w:rsidR="000B702E" w:rsidRPr="000B702E" w:rsidRDefault="000B702E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B702E">
              <w:rPr>
                <w:rFonts w:asciiTheme="minorHAnsi" w:hAnsiTheme="minorHAnsi" w:cstheme="minorHAnsi"/>
                <w:sz w:val="18"/>
                <w:szCs w:val="18"/>
              </w:rPr>
              <w:t xml:space="preserve">Monitoramento do plano de ação deve focar nas ações parcialmente ou não concluídas e aquelas com cumprimento. </w:t>
            </w:r>
          </w:p>
        </w:tc>
        <w:tc>
          <w:tcPr>
            <w:tcW w:w="3766" w:type="dxa"/>
            <w:gridSpan w:val="2"/>
          </w:tcPr>
          <w:p w14:paraId="69DF10C2" w14:textId="77777777" w:rsidR="000B702E" w:rsidRPr="000B702E" w:rsidRDefault="000B702E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B702E">
              <w:rPr>
                <w:rFonts w:asciiTheme="minorHAnsi" w:hAnsiTheme="minorHAnsi" w:cstheme="minorHAnsi"/>
                <w:sz w:val="18"/>
                <w:szCs w:val="18"/>
              </w:rPr>
              <w:t xml:space="preserve">Apresentação PowerPoint® Padrão </w:t>
            </w:r>
          </w:p>
          <w:p w14:paraId="2D92DABD" w14:textId="77777777" w:rsidR="000B702E" w:rsidRPr="000B702E" w:rsidRDefault="000B702E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5DE4C97" w14:textId="77777777" w:rsidR="000B702E" w:rsidRPr="000B702E" w:rsidRDefault="000B702E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B702E">
              <w:rPr>
                <w:rFonts w:asciiTheme="minorHAnsi" w:hAnsiTheme="minorHAnsi" w:cstheme="minorHAnsi"/>
                <w:sz w:val="18"/>
                <w:szCs w:val="18"/>
              </w:rPr>
              <w:t>Plano de Ação – Grupo Condutor</w:t>
            </w:r>
          </w:p>
        </w:tc>
      </w:tr>
      <w:tr w:rsidR="000B702E" w:rsidRPr="000B702E" w14:paraId="55FB95C9" w14:textId="77777777" w:rsidTr="002413E9">
        <w:trPr>
          <w:trHeight w:val="579"/>
        </w:trPr>
        <w:tc>
          <w:tcPr>
            <w:tcW w:w="1070" w:type="dxa"/>
            <w:vMerge/>
          </w:tcPr>
          <w:p w14:paraId="1AF46395" w14:textId="77777777" w:rsidR="000B702E" w:rsidRPr="000B702E" w:rsidRDefault="000B702E" w:rsidP="00ED68ED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496" w:type="dxa"/>
          </w:tcPr>
          <w:p w14:paraId="2C9D1396" w14:textId="77777777" w:rsidR="000B702E" w:rsidRPr="000B702E" w:rsidRDefault="000B702E" w:rsidP="00ED68ED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0B702E">
              <w:rPr>
                <w:rFonts w:asciiTheme="minorHAnsi" w:eastAsia="Arial" w:hAnsiTheme="minorHAnsi" w:cstheme="minorHAnsi"/>
                <w:sz w:val="18"/>
                <w:szCs w:val="18"/>
              </w:rPr>
              <w:t>Atividade 2: Padronização de processos</w:t>
            </w:r>
          </w:p>
          <w:p w14:paraId="21052DC5" w14:textId="77777777" w:rsidR="000B702E" w:rsidRPr="000B702E" w:rsidRDefault="000B702E" w:rsidP="00ED68ED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  <w:p w14:paraId="5EB9B4F5" w14:textId="77777777" w:rsidR="000B702E" w:rsidRPr="000B702E" w:rsidRDefault="000B702E" w:rsidP="00ED68ED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0B702E">
              <w:rPr>
                <w:rFonts w:asciiTheme="minorHAnsi" w:eastAsia="Arial" w:hAnsiTheme="minorHAnsi" w:cstheme="minorHAnsi"/>
                <w:sz w:val="18"/>
                <w:szCs w:val="18"/>
              </w:rPr>
              <w:t xml:space="preserve">(Responsável: RT estadual) </w:t>
            </w:r>
          </w:p>
          <w:p w14:paraId="15600568" w14:textId="77777777" w:rsidR="000B702E" w:rsidRPr="000B702E" w:rsidRDefault="000B702E" w:rsidP="00ED68ED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  <w:p w14:paraId="1FBC1790" w14:textId="77777777" w:rsidR="000B702E" w:rsidRPr="000B702E" w:rsidRDefault="000B702E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B702E">
              <w:rPr>
                <w:rFonts w:asciiTheme="minorHAnsi" w:eastAsia="Arial" w:hAnsiTheme="minorHAnsi" w:cstheme="minorHAnsi"/>
                <w:sz w:val="18"/>
                <w:szCs w:val="18"/>
              </w:rPr>
              <w:t xml:space="preserve">Tempo: 1 hora  </w:t>
            </w:r>
          </w:p>
        </w:tc>
        <w:tc>
          <w:tcPr>
            <w:tcW w:w="5244" w:type="dxa"/>
          </w:tcPr>
          <w:p w14:paraId="0DE0AC4F" w14:textId="77777777" w:rsidR="000B702E" w:rsidRPr="000B702E" w:rsidRDefault="000B702E" w:rsidP="00ED68ED">
            <w:pPr>
              <w:jc w:val="both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0B702E">
              <w:rPr>
                <w:rFonts w:asciiTheme="minorHAnsi" w:eastAsia="Arial" w:hAnsiTheme="minorHAnsi" w:cstheme="minorHAnsi"/>
                <w:sz w:val="18"/>
                <w:szCs w:val="18"/>
              </w:rPr>
              <w:t>Discussão do que foi identificado, para análise de viabilidade das propostas para padronização de processos construídos na etapa 1.</w:t>
            </w:r>
          </w:p>
          <w:p w14:paraId="7F3F00A0" w14:textId="77777777" w:rsidR="000B702E" w:rsidRPr="000B702E" w:rsidRDefault="000B702E" w:rsidP="00ED68ED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  <w:p w14:paraId="2F080797" w14:textId="77777777" w:rsidR="000B702E" w:rsidRPr="000B702E" w:rsidRDefault="000B702E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766" w:type="dxa"/>
            <w:gridSpan w:val="2"/>
          </w:tcPr>
          <w:p w14:paraId="6218034C" w14:textId="77777777" w:rsidR="000B702E" w:rsidRPr="000B702E" w:rsidRDefault="000B702E" w:rsidP="00ED68ED">
            <w:pPr>
              <w:jc w:val="both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0B702E">
              <w:rPr>
                <w:rFonts w:asciiTheme="minorHAnsi" w:eastAsia="Arial" w:hAnsiTheme="minorHAnsi" w:cstheme="minorHAnsi"/>
                <w:sz w:val="18"/>
                <w:szCs w:val="18"/>
              </w:rPr>
              <w:t xml:space="preserve">Apresentação PowerPoint® Padrão </w:t>
            </w:r>
          </w:p>
          <w:p w14:paraId="4E435379" w14:textId="77777777" w:rsidR="000B702E" w:rsidRPr="000B702E" w:rsidRDefault="000B702E" w:rsidP="00ED68ED">
            <w:pPr>
              <w:jc w:val="both"/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  <w:p w14:paraId="07E63322" w14:textId="77777777" w:rsidR="000B702E" w:rsidRPr="000B702E" w:rsidRDefault="000B702E" w:rsidP="00ED68ED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B702E">
              <w:rPr>
                <w:rFonts w:asciiTheme="minorHAnsi" w:hAnsiTheme="minorHAnsi" w:cstheme="minorHAnsi"/>
                <w:sz w:val="18"/>
                <w:szCs w:val="18"/>
              </w:rPr>
              <w:t xml:space="preserve">Plano de Ação – Grupo Condutor </w:t>
            </w:r>
          </w:p>
          <w:p w14:paraId="25446197" w14:textId="77777777" w:rsidR="000B702E" w:rsidRPr="000B702E" w:rsidRDefault="000B702E" w:rsidP="00ED68ED">
            <w:pPr>
              <w:jc w:val="both"/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  <w:p w14:paraId="4B60A736" w14:textId="77777777" w:rsidR="000B702E" w:rsidRPr="000B702E" w:rsidRDefault="000B702E" w:rsidP="00ED68ED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B702E">
              <w:rPr>
                <w:rFonts w:asciiTheme="minorHAnsi" w:eastAsiaTheme="minorEastAsia" w:hAnsiTheme="minorHAnsi" w:cstheme="minorHAnsi"/>
                <w:sz w:val="18"/>
                <w:szCs w:val="18"/>
              </w:rPr>
              <w:t>Guia Etapa 1 - Atividades Padrão de Qualidade e Segurança do Paciente – Padronização de Processos</w:t>
            </w:r>
          </w:p>
        </w:tc>
      </w:tr>
      <w:tr w:rsidR="000B702E" w:rsidRPr="000B702E" w14:paraId="75AC499C" w14:textId="77777777" w:rsidTr="002413E9">
        <w:trPr>
          <w:trHeight w:val="579"/>
        </w:trPr>
        <w:tc>
          <w:tcPr>
            <w:tcW w:w="1070" w:type="dxa"/>
            <w:vMerge/>
          </w:tcPr>
          <w:p w14:paraId="2FAE31B0" w14:textId="77777777" w:rsidR="000B702E" w:rsidRPr="000B702E" w:rsidRDefault="000B702E" w:rsidP="00ED68ED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496" w:type="dxa"/>
          </w:tcPr>
          <w:p w14:paraId="48B4F578" w14:textId="77777777" w:rsidR="000B702E" w:rsidRPr="000B702E" w:rsidRDefault="000B702E" w:rsidP="00ED68ED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0B702E">
              <w:rPr>
                <w:rFonts w:asciiTheme="minorHAnsi" w:eastAsia="Arial" w:hAnsiTheme="minorHAnsi" w:cstheme="minorHAnsi"/>
                <w:sz w:val="18"/>
                <w:szCs w:val="18"/>
              </w:rPr>
              <w:t xml:space="preserve">Atividade 3: Discussão de resultados da etapa 1 </w:t>
            </w:r>
          </w:p>
          <w:p w14:paraId="6139CFD6" w14:textId="77777777" w:rsidR="000B702E" w:rsidRPr="000B702E" w:rsidRDefault="000B702E" w:rsidP="00ED68ED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  <w:p w14:paraId="01E73D61" w14:textId="77777777" w:rsidR="000B702E" w:rsidRPr="000B702E" w:rsidRDefault="000B702E" w:rsidP="00ED68ED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0B702E">
              <w:rPr>
                <w:rFonts w:asciiTheme="minorHAnsi" w:eastAsia="Arial" w:hAnsiTheme="minorHAnsi" w:cstheme="minorHAnsi"/>
                <w:sz w:val="18"/>
                <w:szCs w:val="18"/>
              </w:rPr>
              <w:t xml:space="preserve">(Responsável: RT estadual) </w:t>
            </w:r>
          </w:p>
          <w:p w14:paraId="1F2A76A6" w14:textId="77777777" w:rsidR="000B702E" w:rsidRPr="000B702E" w:rsidRDefault="000B702E" w:rsidP="00ED68ED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  <w:p w14:paraId="3B1691ED" w14:textId="77777777" w:rsidR="000B702E" w:rsidRPr="000B702E" w:rsidRDefault="000B702E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B702E">
              <w:rPr>
                <w:rFonts w:asciiTheme="minorHAnsi" w:eastAsia="Arial" w:hAnsiTheme="minorHAnsi" w:cstheme="minorHAnsi"/>
                <w:sz w:val="18"/>
                <w:szCs w:val="18"/>
              </w:rPr>
              <w:t>Tempo: 1 hora e 30 minutos</w:t>
            </w:r>
          </w:p>
        </w:tc>
        <w:tc>
          <w:tcPr>
            <w:tcW w:w="5244" w:type="dxa"/>
          </w:tcPr>
          <w:p w14:paraId="6BE916D9" w14:textId="77777777" w:rsidR="000B702E" w:rsidRPr="000B702E" w:rsidRDefault="000B702E" w:rsidP="00ED68ED">
            <w:pPr>
              <w:jc w:val="both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0B702E">
              <w:rPr>
                <w:rFonts w:asciiTheme="minorHAnsi" w:eastAsia="Arial" w:hAnsiTheme="minorHAnsi" w:cstheme="minorHAnsi"/>
                <w:sz w:val="18"/>
                <w:szCs w:val="18"/>
              </w:rPr>
              <w:t xml:space="preserve">Exposição e debate dos resultados da etapa 1 no território como adesão ao processo, cumprimento do cronograma, potencialidades e nós críticos, ações do plano de ação das unidades importantes de serem absorvidas pelo plano de ação do grupo condutor. </w:t>
            </w:r>
          </w:p>
          <w:p w14:paraId="681E764B" w14:textId="77777777" w:rsidR="000B702E" w:rsidRPr="000B702E" w:rsidRDefault="000B702E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766" w:type="dxa"/>
            <w:gridSpan w:val="2"/>
          </w:tcPr>
          <w:p w14:paraId="73AD1800" w14:textId="77777777" w:rsidR="000B702E" w:rsidRPr="000B702E" w:rsidRDefault="000B702E" w:rsidP="00ED68ED">
            <w:pPr>
              <w:jc w:val="both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0B702E">
              <w:rPr>
                <w:rFonts w:asciiTheme="minorHAnsi" w:eastAsia="Arial" w:hAnsiTheme="minorHAnsi" w:cstheme="minorHAnsi"/>
                <w:sz w:val="18"/>
                <w:szCs w:val="18"/>
              </w:rPr>
              <w:t xml:space="preserve">Apresentação PowerPoint® Padrão </w:t>
            </w:r>
          </w:p>
          <w:p w14:paraId="527EA266" w14:textId="77777777" w:rsidR="000B702E" w:rsidRPr="000B702E" w:rsidRDefault="000B702E" w:rsidP="00ED68ED">
            <w:pPr>
              <w:jc w:val="both"/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  <w:p w14:paraId="5F28FA32" w14:textId="77777777" w:rsidR="000B702E" w:rsidRPr="000B702E" w:rsidRDefault="000B702E" w:rsidP="00ED68ED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B702E">
              <w:rPr>
                <w:rFonts w:asciiTheme="minorHAnsi" w:hAnsiTheme="minorHAnsi" w:cstheme="minorHAnsi"/>
                <w:sz w:val="18"/>
                <w:szCs w:val="18"/>
              </w:rPr>
              <w:t xml:space="preserve">Plano de Ação – Grupo Condutor </w:t>
            </w:r>
          </w:p>
          <w:p w14:paraId="42133385" w14:textId="77777777" w:rsidR="000B702E" w:rsidRPr="000B702E" w:rsidRDefault="000B702E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0B702E" w:rsidRPr="000B702E" w14:paraId="1F3CB19F" w14:textId="77777777" w:rsidTr="002413E9">
        <w:trPr>
          <w:trHeight w:val="586"/>
        </w:trPr>
        <w:tc>
          <w:tcPr>
            <w:tcW w:w="1070" w:type="dxa"/>
            <w:vMerge/>
          </w:tcPr>
          <w:p w14:paraId="6D90CCC5" w14:textId="77777777" w:rsidR="000B702E" w:rsidRPr="000B702E" w:rsidRDefault="000B702E" w:rsidP="00ED68ED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496" w:type="dxa"/>
          </w:tcPr>
          <w:p w14:paraId="670C9F5E" w14:textId="77777777" w:rsidR="000B702E" w:rsidRPr="000B702E" w:rsidRDefault="000B702E" w:rsidP="00ED68ED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0B702E">
              <w:rPr>
                <w:rFonts w:asciiTheme="minorHAnsi" w:eastAsia="Arial" w:hAnsiTheme="minorHAnsi" w:cstheme="minorHAnsi"/>
                <w:sz w:val="18"/>
                <w:szCs w:val="18"/>
              </w:rPr>
              <w:t>Atividade 4: Conhecer a proposta da etapa 2</w:t>
            </w:r>
          </w:p>
          <w:p w14:paraId="6A4AD873" w14:textId="77777777" w:rsidR="000B702E" w:rsidRPr="000B702E" w:rsidRDefault="000B702E" w:rsidP="00ED68ED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  <w:p w14:paraId="545EA4EB" w14:textId="77777777" w:rsidR="000B702E" w:rsidRPr="000B702E" w:rsidRDefault="000B702E" w:rsidP="00ED68ED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0B702E">
              <w:rPr>
                <w:rFonts w:asciiTheme="minorHAnsi" w:eastAsia="Arial" w:hAnsiTheme="minorHAnsi" w:cstheme="minorHAnsi"/>
                <w:sz w:val="18"/>
                <w:szCs w:val="18"/>
              </w:rPr>
              <w:t>(Responsável: RT estadual/consultor)</w:t>
            </w:r>
          </w:p>
          <w:p w14:paraId="4DE9AFD9" w14:textId="77777777" w:rsidR="000B702E" w:rsidRPr="000B702E" w:rsidRDefault="000B702E" w:rsidP="00ED68ED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  <w:p w14:paraId="190C07ED" w14:textId="77777777" w:rsidR="000B702E" w:rsidRPr="000B702E" w:rsidRDefault="000B702E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B702E">
              <w:rPr>
                <w:rFonts w:asciiTheme="minorHAnsi" w:hAnsiTheme="minorHAnsi" w:cstheme="minorHAnsi"/>
                <w:sz w:val="18"/>
                <w:szCs w:val="18"/>
              </w:rPr>
              <w:t>Tempo:30 minutos</w:t>
            </w:r>
          </w:p>
        </w:tc>
        <w:tc>
          <w:tcPr>
            <w:tcW w:w="5244" w:type="dxa"/>
          </w:tcPr>
          <w:p w14:paraId="7D98DEBE" w14:textId="77777777" w:rsidR="000B702E" w:rsidRPr="000B702E" w:rsidRDefault="000B702E" w:rsidP="00ED68ED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0B702E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Apresentação breve da etapa 2, com foco nas temáticas principais que serão trabalhadas.</w:t>
            </w:r>
          </w:p>
          <w:p w14:paraId="6CA62272" w14:textId="77777777" w:rsidR="000B702E" w:rsidRPr="000B702E" w:rsidRDefault="000B702E" w:rsidP="00ED68ED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  <w:p w14:paraId="3C846055" w14:textId="77777777" w:rsidR="000B702E" w:rsidRPr="000B702E" w:rsidRDefault="000B702E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766" w:type="dxa"/>
            <w:gridSpan w:val="2"/>
          </w:tcPr>
          <w:p w14:paraId="3D706C87" w14:textId="77777777" w:rsidR="000B702E" w:rsidRPr="000B702E" w:rsidRDefault="000B702E" w:rsidP="00ED68ED">
            <w:pPr>
              <w:jc w:val="both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0B702E">
              <w:rPr>
                <w:rFonts w:asciiTheme="minorHAnsi" w:eastAsia="Arial" w:hAnsiTheme="minorHAnsi" w:cstheme="minorHAnsi"/>
                <w:sz w:val="18"/>
                <w:szCs w:val="18"/>
              </w:rPr>
              <w:t xml:space="preserve">Apresentação PowerPoint® Padrão </w:t>
            </w:r>
          </w:p>
          <w:p w14:paraId="1D00541B" w14:textId="77777777" w:rsidR="000B702E" w:rsidRPr="000B702E" w:rsidRDefault="000B702E" w:rsidP="00ED68ED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  <w:p w14:paraId="30A75A37" w14:textId="77777777" w:rsidR="000B702E" w:rsidRPr="000B702E" w:rsidRDefault="000B702E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0B702E" w:rsidRPr="000B702E" w14:paraId="48657213" w14:textId="77777777" w:rsidTr="002413E9">
        <w:trPr>
          <w:trHeight w:val="346"/>
        </w:trPr>
        <w:tc>
          <w:tcPr>
            <w:tcW w:w="13577" w:type="dxa"/>
            <w:gridSpan w:val="5"/>
            <w:shd w:val="clear" w:color="auto" w:fill="1F497D" w:themeFill="text2"/>
          </w:tcPr>
          <w:p w14:paraId="7676D8BB" w14:textId="77777777" w:rsidR="000B702E" w:rsidRPr="000B702E" w:rsidRDefault="000B702E" w:rsidP="00ED68ED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0B702E">
              <w:rPr>
                <w:rFonts w:asciiTheme="minorHAnsi" w:hAnsiTheme="minorHAnsi" w:cstheme="minorHAnsi"/>
                <w:b/>
                <w:color w:val="FFFFFF" w:themeColor="background1"/>
              </w:rPr>
              <w:t>Agir e Consolidar (A)</w:t>
            </w:r>
          </w:p>
        </w:tc>
      </w:tr>
      <w:tr w:rsidR="000B702E" w:rsidRPr="000B702E" w14:paraId="0A474C04" w14:textId="77777777" w:rsidTr="002413E9">
        <w:trPr>
          <w:trHeight w:val="358"/>
        </w:trPr>
        <w:tc>
          <w:tcPr>
            <w:tcW w:w="1070" w:type="dxa"/>
            <w:vMerge w:val="restart"/>
          </w:tcPr>
          <w:p w14:paraId="76D60B5B" w14:textId="77777777" w:rsidR="000B702E" w:rsidRPr="000B702E" w:rsidRDefault="000B702E" w:rsidP="00ED68ED">
            <w:pPr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 w:rsidRPr="000B702E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A</w:t>
            </w:r>
          </w:p>
          <w:p w14:paraId="0C7E94B4" w14:textId="77777777" w:rsidR="000B702E" w:rsidRPr="000B702E" w:rsidRDefault="000B702E" w:rsidP="00ED68ED">
            <w:pPr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 w:rsidRPr="000B702E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0C8763BC" wp14:editId="4109ECA7">
                  <wp:extent cx="524786" cy="524786"/>
                  <wp:effectExtent l="0" t="0" r="8890" b="8890"/>
                  <wp:docPr id="18" name="Imagem 18" descr="Z:\0PROADI_PlanificaSUS_Triênio_2021_2023\Práticas Assistenciais\Banco de Imagens\Ciclo PDSA\Ciclo PDSA_4-ag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0PROADI_PlanificaSUS_Triênio_2021_2023\Práticas Assistenciais\Banco de Imagens\Ciclo PDSA\Ciclo PDSA_4-ag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142" cy="531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6" w:type="dxa"/>
            <w:gridSpan w:val="4"/>
          </w:tcPr>
          <w:p w14:paraId="6F1B6D91" w14:textId="77777777" w:rsidR="000B702E" w:rsidRPr="000B702E" w:rsidRDefault="000B702E" w:rsidP="00ED68ED">
            <w:pPr>
              <w:spacing w:after="200" w:line="276" w:lineRule="auto"/>
              <w:rPr>
                <w:rFonts w:asciiTheme="minorHAnsi" w:eastAsia="Calibri" w:hAnsiTheme="minorHAnsi" w:cstheme="minorHAnsi"/>
                <w:b/>
                <w:color w:val="000000"/>
                <w:sz w:val="18"/>
                <w:szCs w:val="18"/>
              </w:rPr>
            </w:pPr>
            <w:r w:rsidRPr="000B702E">
              <w:rPr>
                <w:rFonts w:asciiTheme="minorHAnsi" w:eastAsia="Calibri" w:hAnsiTheme="minorHAnsi" w:cstheme="minorHAnsi"/>
                <w:b/>
                <w:color w:val="000000"/>
                <w:sz w:val="18"/>
                <w:szCs w:val="18"/>
              </w:rPr>
              <w:t>Padronização do Processo</w:t>
            </w:r>
            <w:r w:rsidRPr="000B702E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 xml:space="preserve"> (padronizar o processo validado na unidade, uma vez que foi testado e obteve resultados positivos, por meio de procedimento operacional padrão (POP) ou fluxo). </w:t>
            </w:r>
          </w:p>
        </w:tc>
      </w:tr>
      <w:tr w:rsidR="000B702E" w:rsidRPr="000B702E" w14:paraId="1CBE1EF6" w14:textId="77777777" w:rsidTr="002413E9">
        <w:trPr>
          <w:trHeight w:val="97"/>
        </w:trPr>
        <w:tc>
          <w:tcPr>
            <w:tcW w:w="1070" w:type="dxa"/>
            <w:vMerge/>
          </w:tcPr>
          <w:p w14:paraId="6C3BDE23" w14:textId="77777777" w:rsidR="000B702E" w:rsidRPr="000B702E" w:rsidRDefault="000B702E" w:rsidP="00ED68ED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496" w:type="dxa"/>
            <w:shd w:val="clear" w:color="auto" w:fill="1F497D" w:themeFill="text2"/>
          </w:tcPr>
          <w:p w14:paraId="4FC5D6C1" w14:textId="77777777" w:rsidR="000B702E" w:rsidRPr="000B702E" w:rsidRDefault="000B702E" w:rsidP="00ED68ED">
            <w:pPr>
              <w:spacing w:after="200" w:line="276" w:lineRule="auto"/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0B702E">
              <w:rPr>
                <w:rFonts w:asciiTheme="minorHAnsi" w:eastAsia="Calibri" w:hAnsiTheme="minorHAnsi" w:cstheme="minorHAnsi"/>
                <w:b/>
                <w:color w:val="FFFFFF" w:themeColor="background1"/>
                <w:sz w:val="18"/>
                <w:szCs w:val="18"/>
              </w:rPr>
              <w:t>O que</w:t>
            </w:r>
          </w:p>
        </w:tc>
        <w:tc>
          <w:tcPr>
            <w:tcW w:w="5244" w:type="dxa"/>
            <w:shd w:val="clear" w:color="auto" w:fill="1F497D" w:themeFill="text2"/>
          </w:tcPr>
          <w:p w14:paraId="73CC95A2" w14:textId="77777777" w:rsidR="000B702E" w:rsidRPr="000B702E" w:rsidRDefault="000B702E" w:rsidP="00ED68ED">
            <w:pPr>
              <w:spacing w:after="200" w:line="276" w:lineRule="auto"/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0B702E">
              <w:rPr>
                <w:rFonts w:asciiTheme="minorHAnsi" w:eastAsia="Calibri" w:hAnsiTheme="minorHAnsi" w:cstheme="minorHAnsi"/>
                <w:b/>
                <w:color w:val="FFFFFF" w:themeColor="background1"/>
                <w:sz w:val="18"/>
                <w:szCs w:val="18"/>
              </w:rPr>
              <w:t>Quem</w:t>
            </w:r>
          </w:p>
        </w:tc>
        <w:tc>
          <w:tcPr>
            <w:tcW w:w="940" w:type="dxa"/>
            <w:shd w:val="clear" w:color="auto" w:fill="1F497D" w:themeFill="text2"/>
          </w:tcPr>
          <w:p w14:paraId="0A955ACC" w14:textId="77777777" w:rsidR="000B702E" w:rsidRPr="000B702E" w:rsidRDefault="000B702E" w:rsidP="00ED68ED">
            <w:pPr>
              <w:spacing w:after="200" w:line="276" w:lineRule="auto"/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0B702E">
              <w:rPr>
                <w:rFonts w:asciiTheme="minorHAnsi" w:eastAsia="Calibri" w:hAnsiTheme="minorHAnsi" w:cstheme="minorHAnsi"/>
                <w:b/>
                <w:color w:val="FFFFFF" w:themeColor="background1"/>
                <w:sz w:val="18"/>
                <w:szCs w:val="18"/>
              </w:rPr>
              <w:t>Data</w:t>
            </w:r>
          </w:p>
        </w:tc>
        <w:tc>
          <w:tcPr>
            <w:tcW w:w="2825" w:type="dxa"/>
            <w:shd w:val="clear" w:color="auto" w:fill="1F497D" w:themeFill="text2"/>
          </w:tcPr>
          <w:p w14:paraId="1EC8E9CD" w14:textId="77777777" w:rsidR="000B702E" w:rsidRPr="000B702E" w:rsidRDefault="000B702E" w:rsidP="00ED68ED">
            <w:pPr>
              <w:spacing w:after="200" w:line="276" w:lineRule="auto"/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0B702E">
              <w:rPr>
                <w:rFonts w:asciiTheme="minorHAnsi" w:eastAsia="Calibri" w:hAnsiTheme="minorHAnsi" w:cstheme="minorHAnsi"/>
                <w:b/>
                <w:color w:val="FFFFFF" w:themeColor="background1"/>
                <w:sz w:val="18"/>
                <w:szCs w:val="18"/>
              </w:rPr>
              <w:t>Material de Apoio</w:t>
            </w:r>
          </w:p>
        </w:tc>
      </w:tr>
      <w:tr w:rsidR="000B702E" w:rsidRPr="000B702E" w14:paraId="428F7CDC" w14:textId="77777777" w:rsidTr="002413E9">
        <w:trPr>
          <w:trHeight w:val="232"/>
        </w:trPr>
        <w:tc>
          <w:tcPr>
            <w:tcW w:w="1070" w:type="dxa"/>
            <w:vMerge/>
          </w:tcPr>
          <w:p w14:paraId="44B693C4" w14:textId="77777777" w:rsidR="000B702E" w:rsidRPr="000B702E" w:rsidRDefault="000B702E" w:rsidP="00ED68ED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496" w:type="dxa"/>
          </w:tcPr>
          <w:p w14:paraId="2B4F9C39" w14:textId="77777777" w:rsidR="000B702E" w:rsidRPr="000B702E" w:rsidRDefault="000B702E" w:rsidP="00ED68ED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5244" w:type="dxa"/>
          </w:tcPr>
          <w:p w14:paraId="2828FE44" w14:textId="77777777" w:rsidR="000B702E" w:rsidRPr="000B702E" w:rsidRDefault="000B702E" w:rsidP="00ED68ED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940" w:type="dxa"/>
          </w:tcPr>
          <w:p w14:paraId="47AF3C16" w14:textId="77777777" w:rsidR="000B702E" w:rsidRPr="000B702E" w:rsidRDefault="000B702E" w:rsidP="00ED68ED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825" w:type="dxa"/>
          </w:tcPr>
          <w:p w14:paraId="28A0F97A" w14:textId="77777777" w:rsidR="000B702E" w:rsidRPr="000B702E" w:rsidRDefault="000B702E" w:rsidP="00ED68ED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</w:tc>
      </w:tr>
      <w:tr w:rsidR="000B702E" w:rsidRPr="000B702E" w14:paraId="37CA0EED" w14:textId="77777777" w:rsidTr="002413E9">
        <w:trPr>
          <w:trHeight w:val="586"/>
        </w:trPr>
        <w:tc>
          <w:tcPr>
            <w:tcW w:w="1070" w:type="dxa"/>
            <w:vMerge/>
          </w:tcPr>
          <w:p w14:paraId="15B5DEF6" w14:textId="77777777" w:rsidR="000B702E" w:rsidRPr="000B702E" w:rsidRDefault="000B702E" w:rsidP="00ED68ED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496" w:type="dxa"/>
          </w:tcPr>
          <w:p w14:paraId="7D375170" w14:textId="77777777" w:rsidR="000B702E" w:rsidRPr="000B702E" w:rsidRDefault="000B702E" w:rsidP="00ED68ED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5244" w:type="dxa"/>
          </w:tcPr>
          <w:p w14:paraId="4E3C403B" w14:textId="77777777" w:rsidR="000B702E" w:rsidRPr="000B702E" w:rsidRDefault="000B702E" w:rsidP="00ED68ED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940" w:type="dxa"/>
          </w:tcPr>
          <w:p w14:paraId="7878EBBA" w14:textId="77777777" w:rsidR="000B702E" w:rsidRPr="000B702E" w:rsidRDefault="000B702E" w:rsidP="00ED68ED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825" w:type="dxa"/>
          </w:tcPr>
          <w:p w14:paraId="51F825AC" w14:textId="77777777" w:rsidR="000B702E" w:rsidRPr="000B702E" w:rsidRDefault="000B702E" w:rsidP="00ED68ED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</w:tc>
      </w:tr>
      <w:bookmarkEnd w:id="0"/>
    </w:tbl>
    <w:p w14:paraId="32068A7A" w14:textId="77777777" w:rsidR="00101980" w:rsidRDefault="00101980" w:rsidP="00A74CCA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7E981061" w14:textId="77777777" w:rsidR="00FB77DD" w:rsidRPr="00894DA9" w:rsidRDefault="00FB77DD" w:rsidP="00A74CCA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sectPr w:rsidR="00FB77DD" w:rsidRPr="00894DA9" w:rsidSect="000B702E">
      <w:headerReference w:type="even" r:id="rId10"/>
      <w:headerReference w:type="default" r:id="rId11"/>
      <w:headerReference w:type="first" r:id="rId12"/>
      <w:pgSz w:w="16838" w:h="11906" w:orient="landscape"/>
      <w:pgMar w:top="1418" w:right="4253" w:bottom="1134" w:left="1418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E0B4581" w16cid:durableId="24725497"/>
  <w16cid:commentId w16cid:paraId="2B2B1EF9" w16cid:durableId="247254D5"/>
  <w16cid:commentId w16cid:paraId="0D9F4CCB" w16cid:durableId="2472552A"/>
  <w16cid:commentId w16cid:paraId="43D01E62" w16cid:durableId="247255A9"/>
  <w16cid:commentId w16cid:paraId="1FF21214" w16cid:durableId="2472564E"/>
  <w16cid:commentId w16cid:paraId="55DD2F89" w16cid:durableId="24725667"/>
  <w16cid:commentId w16cid:paraId="00A04832" w16cid:durableId="247256A5"/>
  <w16cid:commentId w16cid:paraId="5CE4E7B8" w16cid:durableId="247258B3"/>
  <w16cid:commentId w16cid:paraId="6DE9D43C" w16cid:durableId="24725816"/>
  <w16cid:commentId w16cid:paraId="58DC9A5A" w16cid:durableId="2472589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3EF281" w14:textId="77777777" w:rsidR="00D92557" w:rsidRDefault="00D92557" w:rsidP="00086E8F">
      <w:r>
        <w:separator/>
      </w:r>
    </w:p>
  </w:endnote>
  <w:endnote w:type="continuationSeparator" w:id="0">
    <w:p w14:paraId="26306C31" w14:textId="77777777" w:rsidR="00D92557" w:rsidRDefault="00D92557" w:rsidP="00086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A3E1FC" w14:textId="77777777" w:rsidR="00D92557" w:rsidRDefault="00D92557" w:rsidP="00086E8F">
      <w:r>
        <w:separator/>
      </w:r>
    </w:p>
  </w:footnote>
  <w:footnote w:type="continuationSeparator" w:id="0">
    <w:p w14:paraId="7952E597" w14:textId="77777777" w:rsidR="00D92557" w:rsidRDefault="00D92557" w:rsidP="00086E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96E33B" w14:textId="2195A561" w:rsidR="0004363E" w:rsidRDefault="002413E9">
    <w:pPr>
      <w:pStyle w:val="Cabealho"/>
    </w:pPr>
    <w:r>
      <w:rPr>
        <w:noProof/>
      </w:rPr>
      <w:pict w14:anchorId="04F64F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02563" o:spid="_x0000_s2075" type="#_x0000_t75" style="position:absolute;margin-left:0;margin-top:0;width:679.45pt;height:595.2pt;z-index:-251657216;mso-position-horizontal:center;mso-position-horizontal-relative:margin;mso-position-vertical:center;mso-position-vertical-relative:margin" o:allowincell="f">
          <v:imagedata r:id="rId1" o:title="Template Matrizes Etapa 5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0A2599" w14:textId="28F3A57D" w:rsidR="00234947" w:rsidRDefault="002413E9" w:rsidP="006D6E7C">
    <w:pPr>
      <w:pStyle w:val="Cabealho"/>
    </w:pPr>
    <w:r>
      <w:rPr>
        <w:noProof/>
      </w:rPr>
      <w:pict w14:anchorId="70C60A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254767" o:spid="_x0000_s2079" type="#_x0000_t75" style="position:absolute;margin-left:90.7pt;margin-top:-72.4pt;width:679.45pt;height:595.2pt;z-index:-251656192;mso-position-horizontal-relative:margin;mso-position-vertical-relative:margin" o:allowincell="f">
          <v:imagedata r:id="rId1" o:title="Template Matrizes de Gerenciamento_2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2577E8" w14:textId="037535B3" w:rsidR="0004363E" w:rsidRDefault="002413E9">
    <w:pPr>
      <w:pStyle w:val="Cabealho"/>
    </w:pPr>
    <w:r>
      <w:rPr>
        <w:noProof/>
      </w:rPr>
      <w:pict w14:anchorId="4299CE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02562" o:spid="_x0000_s2074" type="#_x0000_t75" style="position:absolute;margin-left:0;margin-top:0;width:679.45pt;height:595.2pt;z-index:-251658240;mso-position-horizontal:center;mso-position-horizontal-relative:margin;mso-position-vertical:center;mso-position-vertical-relative:margin" o:allowincell="f">
          <v:imagedata r:id="rId1" o:title="Template Matrizes Etapa 5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1622F"/>
    <w:multiLevelType w:val="hybridMultilevel"/>
    <w:tmpl w:val="BE9CF1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DC468D"/>
    <w:multiLevelType w:val="hybridMultilevel"/>
    <w:tmpl w:val="C472C2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626601"/>
    <w:multiLevelType w:val="hybridMultilevel"/>
    <w:tmpl w:val="09FEA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930538"/>
    <w:multiLevelType w:val="hybridMultilevel"/>
    <w:tmpl w:val="E6A615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3B2585"/>
    <w:multiLevelType w:val="hybridMultilevel"/>
    <w:tmpl w:val="357E87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012616"/>
    <w:multiLevelType w:val="hybridMultilevel"/>
    <w:tmpl w:val="9D48746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6B4161"/>
    <w:multiLevelType w:val="hybridMultilevel"/>
    <w:tmpl w:val="E0C0AC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737594"/>
    <w:multiLevelType w:val="hybridMultilevel"/>
    <w:tmpl w:val="195AD5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52289E"/>
    <w:multiLevelType w:val="hybridMultilevel"/>
    <w:tmpl w:val="CA2A59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65507F"/>
    <w:multiLevelType w:val="hybridMultilevel"/>
    <w:tmpl w:val="99BC3BA4"/>
    <w:lvl w:ilvl="0" w:tplc="8EDC3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7C4AEA"/>
    <w:multiLevelType w:val="hybridMultilevel"/>
    <w:tmpl w:val="F26CB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E754AE"/>
    <w:multiLevelType w:val="hybridMultilevel"/>
    <w:tmpl w:val="D6A882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2A4C4C"/>
    <w:multiLevelType w:val="hybridMultilevel"/>
    <w:tmpl w:val="6CD483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7024FB"/>
    <w:multiLevelType w:val="hybridMultilevel"/>
    <w:tmpl w:val="C09831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756D66"/>
    <w:multiLevelType w:val="hybridMultilevel"/>
    <w:tmpl w:val="53A8BD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E2658F"/>
    <w:multiLevelType w:val="hybridMultilevel"/>
    <w:tmpl w:val="E9D2E0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F32127"/>
    <w:multiLevelType w:val="hybridMultilevel"/>
    <w:tmpl w:val="F65A64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326B16"/>
    <w:multiLevelType w:val="hybridMultilevel"/>
    <w:tmpl w:val="F2F069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866742"/>
    <w:multiLevelType w:val="hybridMultilevel"/>
    <w:tmpl w:val="363626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E25D46"/>
    <w:multiLevelType w:val="hybridMultilevel"/>
    <w:tmpl w:val="29424D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0F1F2E"/>
    <w:multiLevelType w:val="hybridMultilevel"/>
    <w:tmpl w:val="E1646354"/>
    <w:lvl w:ilvl="0" w:tplc="8EDC3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204C99"/>
    <w:multiLevelType w:val="hybridMultilevel"/>
    <w:tmpl w:val="B20287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4302C2"/>
    <w:multiLevelType w:val="hybridMultilevel"/>
    <w:tmpl w:val="EE1A05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0940EC"/>
    <w:multiLevelType w:val="hybridMultilevel"/>
    <w:tmpl w:val="C6508E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554E94"/>
    <w:multiLevelType w:val="hybridMultilevel"/>
    <w:tmpl w:val="7D0481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5F5DE3"/>
    <w:multiLevelType w:val="hybridMultilevel"/>
    <w:tmpl w:val="3A6214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3D27F6"/>
    <w:multiLevelType w:val="hybridMultilevel"/>
    <w:tmpl w:val="846CB6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2B798A"/>
    <w:multiLevelType w:val="hybridMultilevel"/>
    <w:tmpl w:val="D98C7C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471E78"/>
    <w:multiLevelType w:val="hybridMultilevel"/>
    <w:tmpl w:val="42AC2F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022210"/>
    <w:multiLevelType w:val="hybridMultilevel"/>
    <w:tmpl w:val="C56A2F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5"/>
  </w:num>
  <w:num w:numId="3">
    <w:abstractNumId w:val="10"/>
  </w:num>
  <w:num w:numId="4">
    <w:abstractNumId w:val="7"/>
  </w:num>
  <w:num w:numId="5">
    <w:abstractNumId w:val="15"/>
  </w:num>
  <w:num w:numId="6">
    <w:abstractNumId w:val="5"/>
  </w:num>
  <w:num w:numId="7">
    <w:abstractNumId w:val="23"/>
  </w:num>
  <w:num w:numId="8">
    <w:abstractNumId w:val="24"/>
  </w:num>
  <w:num w:numId="9">
    <w:abstractNumId w:val="17"/>
  </w:num>
  <w:num w:numId="10">
    <w:abstractNumId w:val="12"/>
  </w:num>
  <w:num w:numId="11">
    <w:abstractNumId w:val="19"/>
  </w:num>
  <w:num w:numId="12">
    <w:abstractNumId w:val="28"/>
  </w:num>
  <w:num w:numId="13">
    <w:abstractNumId w:val="14"/>
  </w:num>
  <w:num w:numId="14">
    <w:abstractNumId w:val="29"/>
  </w:num>
  <w:num w:numId="15">
    <w:abstractNumId w:val="3"/>
  </w:num>
  <w:num w:numId="16">
    <w:abstractNumId w:val="22"/>
  </w:num>
  <w:num w:numId="17">
    <w:abstractNumId w:val="6"/>
  </w:num>
  <w:num w:numId="18">
    <w:abstractNumId w:val="2"/>
  </w:num>
  <w:num w:numId="19">
    <w:abstractNumId w:val="0"/>
  </w:num>
  <w:num w:numId="20">
    <w:abstractNumId w:val="11"/>
  </w:num>
  <w:num w:numId="21">
    <w:abstractNumId w:val="16"/>
  </w:num>
  <w:num w:numId="22">
    <w:abstractNumId w:val="21"/>
  </w:num>
  <w:num w:numId="23">
    <w:abstractNumId w:val="1"/>
  </w:num>
  <w:num w:numId="24">
    <w:abstractNumId w:val="18"/>
  </w:num>
  <w:num w:numId="25">
    <w:abstractNumId w:val="27"/>
  </w:num>
  <w:num w:numId="26">
    <w:abstractNumId w:val="20"/>
  </w:num>
  <w:num w:numId="27">
    <w:abstractNumId w:val="13"/>
  </w:num>
  <w:num w:numId="28">
    <w:abstractNumId w:val="4"/>
  </w:num>
  <w:num w:numId="29">
    <w:abstractNumId w:val="26"/>
  </w:num>
  <w:num w:numId="30">
    <w:abstractNumId w:val="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80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9B7"/>
    <w:rsid w:val="00002CCF"/>
    <w:rsid w:val="0001067F"/>
    <w:rsid w:val="000142A8"/>
    <w:rsid w:val="00016361"/>
    <w:rsid w:val="000167C0"/>
    <w:rsid w:val="00017E7F"/>
    <w:rsid w:val="00020514"/>
    <w:rsid w:val="00022797"/>
    <w:rsid w:val="00023A36"/>
    <w:rsid w:val="0004363E"/>
    <w:rsid w:val="000514A9"/>
    <w:rsid w:val="00055B29"/>
    <w:rsid w:val="000619F2"/>
    <w:rsid w:val="000628EF"/>
    <w:rsid w:val="000650CC"/>
    <w:rsid w:val="000656B8"/>
    <w:rsid w:val="000775A2"/>
    <w:rsid w:val="00077BBB"/>
    <w:rsid w:val="00083150"/>
    <w:rsid w:val="00086E8F"/>
    <w:rsid w:val="00090CBC"/>
    <w:rsid w:val="000A510A"/>
    <w:rsid w:val="000A5B08"/>
    <w:rsid w:val="000B1A02"/>
    <w:rsid w:val="000B4EB3"/>
    <w:rsid w:val="000B542A"/>
    <w:rsid w:val="000B673F"/>
    <w:rsid w:val="000B702E"/>
    <w:rsid w:val="000B7D16"/>
    <w:rsid w:val="000C3120"/>
    <w:rsid w:val="000C52DE"/>
    <w:rsid w:val="000C5389"/>
    <w:rsid w:val="000C75C0"/>
    <w:rsid w:val="000D2435"/>
    <w:rsid w:val="000D27BC"/>
    <w:rsid w:val="000D4C8F"/>
    <w:rsid w:val="000D6FFB"/>
    <w:rsid w:val="000E0E02"/>
    <w:rsid w:val="000E5FE7"/>
    <w:rsid w:val="000F3B69"/>
    <w:rsid w:val="000F69F5"/>
    <w:rsid w:val="001010D3"/>
    <w:rsid w:val="00101980"/>
    <w:rsid w:val="0010294E"/>
    <w:rsid w:val="00110917"/>
    <w:rsid w:val="0011142A"/>
    <w:rsid w:val="001205BE"/>
    <w:rsid w:val="00124742"/>
    <w:rsid w:val="0013407C"/>
    <w:rsid w:val="00134115"/>
    <w:rsid w:val="00137150"/>
    <w:rsid w:val="00141479"/>
    <w:rsid w:val="00154DF5"/>
    <w:rsid w:val="00156FE7"/>
    <w:rsid w:val="001576DF"/>
    <w:rsid w:val="00164F6C"/>
    <w:rsid w:val="00165F99"/>
    <w:rsid w:val="00171677"/>
    <w:rsid w:val="00177C7C"/>
    <w:rsid w:val="00186E7D"/>
    <w:rsid w:val="00187DFE"/>
    <w:rsid w:val="00190B4E"/>
    <w:rsid w:val="001A2691"/>
    <w:rsid w:val="001B39B7"/>
    <w:rsid w:val="001D7D42"/>
    <w:rsid w:val="001E44DF"/>
    <w:rsid w:val="001E4571"/>
    <w:rsid w:val="001E53AD"/>
    <w:rsid w:val="001E7511"/>
    <w:rsid w:val="001F5C03"/>
    <w:rsid w:val="00205517"/>
    <w:rsid w:val="002079C5"/>
    <w:rsid w:val="00207BE0"/>
    <w:rsid w:val="00210C11"/>
    <w:rsid w:val="00215EEC"/>
    <w:rsid w:val="00216807"/>
    <w:rsid w:val="0022492B"/>
    <w:rsid w:val="00227B14"/>
    <w:rsid w:val="00234947"/>
    <w:rsid w:val="002413E9"/>
    <w:rsid w:val="002418DB"/>
    <w:rsid w:val="00246D69"/>
    <w:rsid w:val="00246E01"/>
    <w:rsid w:val="0025370F"/>
    <w:rsid w:val="002620EA"/>
    <w:rsid w:val="00270836"/>
    <w:rsid w:val="00273744"/>
    <w:rsid w:val="00274ACA"/>
    <w:rsid w:val="00275231"/>
    <w:rsid w:val="00290436"/>
    <w:rsid w:val="002925D9"/>
    <w:rsid w:val="002929BC"/>
    <w:rsid w:val="0029431D"/>
    <w:rsid w:val="002A0BA1"/>
    <w:rsid w:val="002A3C41"/>
    <w:rsid w:val="002B022A"/>
    <w:rsid w:val="002B0B53"/>
    <w:rsid w:val="002B52EE"/>
    <w:rsid w:val="002C016A"/>
    <w:rsid w:val="002C13A1"/>
    <w:rsid w:val="002C5330"/>
    <w:rsid w:val="002C6FC3"/>
    <w:rsid w:val="002C7E13"/>
    <w:rsid w:val="002D06BC"/>
    <w:rsid w:val="002D0EEE"/>
    <w:rsid w:val="002D1C04"/>
    <w:rsid w:val="002D60F6"/>
    <w:rsid w:val="002E0369"/>
    <w:rsid w:val="002E4EF3"/>
    <w:rsid w:val="002E63B8"/>
    <w:rsid w:val="002F3B70"/>
    <w:rsid w:val="00300E1C"/>
    <w:rsid w:val="00304599"/>
    <w:rsid w:val="00304793"/>
    <w:rsid w:val="0030613D"/>
    <w:rsid w:val="00312495"/>
    <w:rsid w:val="00313F95"/>
    <w:rsid w:val="003148A6"/>
    <w:rsid w:val="0032410E"/>
    <w:rsid w:val="00324DE1"/>
    <w:rsid w:val="003275CA"/>
    <w:rsid w:val="003312A6"/>
    <w:rsid w:val="00333F50"/>
    <w:rsid w:val="00335517"/>
    <w:rsid w:val="0034451A"/>
    <w:rsid w:val="003451BF"/>
    <w:rsid w:val="003525F7"/>
    <w:rsid w:val="00354E01"/>
    <w:rsid w:val="003610B3"/>
    <w:rsid w:val="00370B2C"/>
    <w:rsid w:val="00371400"/>
    <w:rsid w:val="00371EAB"/>
    <w:rsid w:val="00372B2D"/>
    <w:rsid w:val="00375690"/>
    <w:rsid w:val="00380F3D"/>
    <w:rsid w:val="00383156"/>
    <w:rsid w:val="00385458"/>
    <w:rsid w:val="00390426"/>
    <w:rsid w:val="00393530"/>
    <w:rsid w:val="003947B8"/>
    <w:rsid w:val="003953B2"/>
    <w:rsid w:val="003A21CA"/>
    <w:rsid w:val="003A2FA0"/>
    <w:rsid w:val="003B01B7"/>
    <w:rsid w:val="003B5E18"/>
    <w:rsid w:val="003C0D97"/>
    <w:rsid w:val="003D036E"/>
    <w:rsid w:val="003D4ADA"/>
    <w:rsid w:val="003D4F8A"/>
    <w:rsid w:val="003D7C4B"/>
    <w:rsid w:val="003E4AA6"/>
    <w:rsid w:val="003E5B3C"/>
    <w:rsid w:val="003F1961"/>
    <w:rsid w:val="003F196E"/>
    <w:rsid w:val="003F60F0"/>
    <w:rsid w:val="003F65D2"/>
    <w:rsid w:val="0040169E"/>
    <w:rsid w:val="00403E06"/>
    <w:rsid w:val="00405AAD"/>
    <w:rsid w:val="00406D4B"/>
    <w:rsid w:val="00410C25"/>
    <w:rsid w:val="004141A6"/>
    <w:rsid w:val="00416B96"/>
    <w:rsid w:val="004372E1"/>
    <w:rsid w:val="00437616"/>
    <w:rsid w:val="00437CD3"/>
    <w:rsid w:val="0044268B"/>
    <w:rsid w:val="00446C00"/>
    <w:rsid w:val="004514B1"/>
    <w:rsid w:val="00464308"/>
    <w:rsid w:val="00475E9C"/>
    <w:rsid w:val="00486A8F"/>
    <w:rsid w:val="00487470"/>
    <w:rsid w:val="0049474F"/>
    <w:rsid w:val="004A1496"/>
    <w:rsid w:val="004A173E"/>
    <w:rsid w:val="004A26EA"/>
    <w:rsid w:val="004A2C5B"/>
    <w:rsid w:val="004A5720"/>
    <w:rsid w:val="004B20C0"/>
    <w:rsid w:val="004C3B29"/>
    <w:rsid w:val="004D60B5"/>
    <w:rsid w:val="004D724D"/>
    <w:rsid w:val="004E5592"/>
    <w:rsid w:val="004E6BFB"/>
    <w:rsid w:val="004F287E"/>
    <w:rsid w:val="004F2DB5"/>
    <w:rsid w:val="004F65F2"/>
    <w:rsid w:val="004F6D19"/>
    <w:rsid w:val="005106EC"/>
    <w:rsid w:val="005121F0"/>
    <w:rsid w:val="00516A08"/>
    <w:rsid w:val="00523C64"/>
    <w:rsid w:val="005250D4"/>
    <w:rsid w:val="0053043F"/>
    <w:rsid w:val="0053453B"/>
    <w:rsid w:val="00534A4C"/>
    <w:rsid w:val="00541FF7"/>
    <w:rsid w:val="00543FC6"/>
    <w:rsid w:val="005462E8"/>
    <w:rsid w:val="00546962"/>
    <w:rsid w:val="00551EEB"/>
    <w:rsid w:val="005538A2"/>
    <w:rsid w:val="005570AE"/>
    <w:rsid w:val="0056091C"/>
    <w:rsid w:val="00583140"/>
    <w:rsid w:val="005A095B"/>
    <w:rsid w:val="005A5BB0"/>
    <w:rsid w:val="005A6C60"/>
    <w:rsid w:val="005B0879"/>
    <w:rsid w:val="005B0B4A"/>
    <w:rsid w:val="005B158D"/>
    <w:rsid w:val="005B3AE3"/>
    <w:rsid w:val="005B6453"/>
    <w:rsid w:val="005B6A60"/>
    <w:rsid w:val="005C0774"/>
    <w:rsid w:val="005C3B78"/>
    <w:rsid w:val="005C3CE9"/>
    <w:rsid w:val="005D0482"/>
    <w:rsid w:val="005D122D"/>
    <w:rsid w:val="005D370D"/>
    <w:rsid w:val="005D4EA2"/>
    <w:rsid w:val="005F6328"/>
    <w:rsid w:val="005F7298"/>
    <w:rsid w:val="00600580"/>
    <w:rsid w:val="00600FA4"/>
    <w:rsid w:val="00601D66"/>
    <w:rsid w:val="00603A08"/>
    <w:rsid w:val="0060405B"/>
    <w:rsid w:val="0061756C"/>
    <w:rsid w:val="006313A6"/>
    <w:rsid w:val="00632025"/>
    <w:rsid w:val="0063553D"/>
    <w:rsid w:val="006424B4"/>
    <w:rsid w:val="0064750B"/>
    <w:rsid w:val="006479EB"/>
    <w:rsid w:val="00653691"/>
    <w:rsid w:val="00654C2D"/>
    <w:rsid w:val="00657801"/>
    <w:rsid w:val="00657E6B"/>
    <w:rsid w:val="00660890"/>
    <w:rsid w:val="00662329"/>
    <w:rsid w:val="00664037"/>
    <w:rsid w:val="0066592D"/>
    <w:rsid w:val="00667C58"/>
    <w:rsid w:val="00671C0C"/>
    <w:rsid w:val="0067749A"/>
    <w:rsid w:val="00680918"/>
    <w:rsid w:val="00684904"/>
    <w:rsid w:val="0068531D"/>
    <w:rsid w:val="00686CE5"/>
    <w:rsid w:val="00691239"/>
    <w:rsid w:val="006A0BDB"/>
    <w:rsid w:val="006A4069"/>
    <w:rsid w:val="006A4A50"/>
    <w:rsid w:val="006B1637"/>
    <w:rsid w:val="006B41F3"/>
    <w:rsid w:val="006B4B84"/>
    <w:rsid w:val="006C18F5"/>
    <w:rsid w:val="006D6E7C"/>
    <w:rsid w:val="006D755F"/>
    <w:rsid w:val="006E39B1"/>
    <w:rsid w:val="006F18F9"/>
    <w:rsid w:val="006F75F8"/>
    <w:rsid w:val="00707D03"/>
    <w:rsid w:val="00717678"/>
    <w:rsid w:val="00721DB7"/>
    <w:rsid w:val="00723110"/>
    <w:rsid w:val="007279D7"/>
    <w:rsid w:val="007330B5"/>
    <w:rsid w:val="00734922"/>
    <w:rsid w:val="00735379"/>
    <w:rsid w:val="00742642"/>
    <w:rsid w:val="0075198B"/>
    <w:rsid w:val="00752FCD"/>
    <w:rsid w:val="00761806"/>
    <w:rsid w:val="00764E8E"/>
    <w:rsid w:val="00765307"/>
    <w:rsid w:val="007755DC"/>
    <w:rsid w:val="007773EE"/>
    <w:rsid w:val="007801FD"/>
    <w:rsid w:val="00782896"/>
    <w:rsid w:val="0078762B"/>
    <w:rsid w:val="00791014"/>
    <w:rsid w:val="00793B5F"/>
    <w:rsid w:val="007A0186"/>
    <w:rsid w:val="007A09AC"/>
    <w:rsid w:val="007A2C8C"/>
    <w:rsid w:val="007A3B50"/>
    <w:rsid w:val="007A5609"/>
    <w:rsid w:val="007B02C9"/>
    <w:rsid w:val="007B18F5"/>
    <w:rsid w:val="007B4300"/>
    <w:rsid w:val="007B5D94"/>
    <w:rsid w:val="007B5ED0"/>
    <w:rsid w:val="007B6E45"/>
    <w:rsid w:val="007B6FF1"/>
    <w:rsid w:val="007D0BA7"/>
    <w:rsid w:val="007D3E2E"/>
    <w:rsid w:val="007D71AD"/>
    <w:rsid w:val="007E2EA4"/>
    <w:rsid w:val="007F3A29"/>
    <w:rsid w:val="00803374"/>
    <w:rsid w:val="008044AA"/>
    <w:rsid w:val="00805569"/>
    <w:rsid w:val="00811B55"/>
    <w:rsid w:val="00812FE1"/>
    <w:rsid w:val="00813209"/>
    <w:rsid w:val="0081500D"/>
    <w:rsid w:val="0082537D"/>
    <w:rsid w:val="008342F2"/>
    <w:rsid w:val="00834ABF"/>
    <w:rsid w:val="00834FC9"/>
    <w:rsid w:val="00836A61"/>
    <w:rsid w:val="00844F3B"/>
    <w:rsid w:val="0085171B"/>
    <w:rsid w:val="008529C4"/>
    <w:rsid w:val="00852B2C"/>
    <w:rsid w:val="008557EC"/>
    <w:rsid w:val="00861AD3"/>
    <w:rsid w:val="00863027"/>
    <w:rsid w:val="00863D91"/>
    <w:rsid w:val="00865C0C"/>
    <w:rsid w:val="008729CC"/>
    <w:rsid w:val="00893D9C"/>
    <w:rsid w:val="00894DA9"/>
    <w:rsid w:val="008A0262"/>
    <w:rsid w:val="008A4574"/>
    <w:rsid w:val="008A6507"/>
    <w:rsid w:val="008B1A2E"/>
    <w:rsid w:val="008B671A"/>
    <w:rsid w:val="008B72FF"/>
    <w:rsid w:val="008C149B"/>
    <w:rsid w:val="008C2881"/>
    <w:rsid w:val="008C3650"/>
    <w:rsid w:val="008D0555"/>
    <w:rsid w:val="008E31EF"/>
    <w:rsid w:val="008F1E25"/>
    <w:rsid w:val="009042C1"/>
    <w:rsid w:val="0090477C"/>
    <w:rsid w:val="00904C86"/>
    <w:rsid w:val="00912003"/>
    <w:rsid w:val="00915CCB"/>
    <w:rsid w:val="00922171"/>
    <w:rsid w:val="00924E20"/>
    <w:rsid w:val="00930DCC"/>
    <w:rsid w:val="00936BB1"/>
    <w:rsid w:val="00950739"/>
    <w:rsid w:val="009527DA"/>
    <w:rsid w:val="00957DC3"/>
    <w:rsid w:val="00963818"/>
    <w:rsid w:val="009741C4"/>
    <w:rsid w:val="00993232"/>
    <w:rsid w:val="009A12CB"/>
    <w:rsid w:val="009A1BC0"/>
    <w:rsid w:val="009A6622"/>
    <w:rsid w:val="009B50A0"/>
    <w:rsid w:val="009B6AC1"/>
    <w:rsid w:val="009C0215"/>
    <w:rsid w:val="009C4550"/>
    <w:rsid w:val="009C465E"/>
    <w:rsid w:val="009C512F"/>
    <w:rsid w:val="009C5A41"/>
    <w:rsid w:val="009C610B"/>
    <w:rsid w:val="009C7E08"/>
    <w:rsid w:val="009D14CB"/>
    <w:rsid w:val="009D152D"/>
    <w:rsid w:val="009D44B3"/>
    <w:rsid w:val="009D4C11"/>
    <w:rsid w:val="009E3608"/>
    <w:rsid w:val="009E38D0"/>
    <w:rsid w:val="009E7313"/>
    <w:rsid w:val="009E7FF0"/>
    <w:rsid w:val="009F03EF"/>
    <w:rsid w:val="009F22F2"/>
    <w:rsid w:val="009F396D"/>
    <w:rsid w:val="00A02BA0"/>
    <w:rsid w:val="00A03EE7"/>
    <w:rsid w:val="00A17DA6"/>
    <w:rsid w:val="00A21CAE"/>
    <w:rsid w:val="00A2410D"/>
    <w:rsid w:val="00A24D43"/>
    <w:rsid w:val="00A24E23"/>
    <w:rsid w:val="00A31D72"/>
    <w:rsid w:val="00A32911"/>
    <w:rsid w:val="00A40DB2"/>
    <w:rsid w:val="00A4374A"/>
    <w:rsid w:val="00A5035C"/>
    <w:rsid w:val="00A5302C"/>
    <w:rsid w:val="00A64E05"/>
    <w:rsid w:val="00A6772A"/>
    <w:rsid w:val="00A74CCA"/>
    <w:rsid w:val="00A80201"/>
    <w:rsid w:val="00A81AD5"/>
    <w:rsid w:val="00A86A17"/>
    <w:rsid w:val="00A91145"/>
    <w:rsid w:val="00A97C3C"/>
    <w:rsid w:val="00AA7AAB"/>
    <w:rsid w:val="00AA7E3F"/>
    <w:rsid w:val="00AB2856"/>
    <w:rsid w:val="00AB4E09"/>
    <w:rsid w:val="00AB50DB"/>
    <w:rsid w:val="00AB626A"/>
    <w:rsid w:val="00AB67BC"/>
    <w:rsid w:val="00AD100D"/>
    <w:rsid w:val="00AD4B5E"/>
    <w:rsid w:val="00AE27AA"/>
    <w:rsid w:val="00AE7CAC"/>
    <w:rsid w:val="00AF0C2E"/>
    <w:rsid w:val="00AF2038"/>
    <w:rsid w:val="00AF6EF8"/>
    <w:rsid w:val="00B0280A"/>
    <w:rsid w:val="00B05DB2"/>
    <w:rsid w:val="00B079F7"/>
    <w:rsid w:val="00B07C9B"/>
    <w:rsid w:val="00B340C9"/>
    <w:rsid w:val="00B34F48"/>
    <w:rsid w:val="00B354A1"/>
    <w:rsid w:val="00B4247C"/>
    <w:rsid w:val="00B43B12"/>
    <w:rsid w:val="00B4454D"/>
    <w:rsid w:val="00B50213"/>
    <w:rsid w:val="00B50F16"/>
    <w:rsid w:val="00B5702D"/>
    <w:rsid w:val="00B64DD9"/>
    <w:rsid w:val="00B70841"/>
    <w:rsid w:val="00B95BA6"/>
    <w:rsid w:val="00BB4D02"/>
    <w:rsid w:val="00BB7119"/>
    <w:rsid w:val="00BC6BE0"/>
    <w:rsid w:val="00BD4955"/>
    <w:rsid w:val="00BD70F9"/>
    <w:rsid w:val="00BE17BB"/>
    <w:rsid w:val="00BE46CA"/>
    <w:rsid w:val="00BE4A0A"/>
    <w:rsid w:val="00BE67E5"/>
    <w:rsid w:val="00BE6A5A"/>
    <w:rsid w:val="00BF0A49"/>
    <w:rsid w:val="00BF0AF4"/>
    <w:rsid w:val="00BF159A"/>
    <w:rsid w:val="00BF3C37"/>
    <w:rsid w:val="00BF47DC"/>
    <w:rsid w:val="00BF6762"/>
    <w:rsid w:val="00BF6ECF"/>
    <w:rsid w:val="00C0199B"/>
    <w:rsid w:val="00C03883"/>
    <w:rsid w:val="00C10D6F"/>
    <w:rsid w:val="00C133CF"/>
    <w:rsid w:val="00C253B7"/>
    <w:rsid w:val="00C25778"/>
    <w:rsid w:val="00C33F48"/>
    <w:rsid w:val="00C35ADF"/>
    <w:rsid w:val="00C5118B"/>
    <w:rsid w:val="00C51D08"/>
    <w:rsid w:val="00C56F92"/>
    <w:rsid w:val="00C61B93"/>
    <w:rsid w:val="00C6295E"/>
    <w:rsid w:val="00C645AA"/>
    <w:rsid w:val="00C71F86"/>
    <w:rsid w:val="00C726EA"/>
    <w:rsid w:val="00C80B57"/>
    <w:rsid w:val="00C81F34"/>
    <w:rsid w:val="00C83CCD"/>
    <w:rsid w:val="00C86496"/>
    <w:rsid w:val="00C872C1"/>
    <w:rsid w:val="00CA4D1F"/>
    <w:rsid w:val="00CB27CB"/>
    <w:rsid w:val="00CB5214"/>
    <w:rsid w:val="00CC27EA"/>
    <w:rsid w:val="00CC425C"/>
    <w:rsid w:val="00CD4D9A"/>
    <w:rsid w:val="00CD5F8A"/>
    <w:rsid w:val="00CF4EC3"/>
    <w:rsid w:val="00CF6729"/>
    <w:rsid w:val="00CF72D4"/>
    <w:rsid w:val="00D02727"/>
    <w:rsid w:val="00D03C9F"/>
    <w:rsid w:val="00D13CAE"/>
    <w:rsid w:val="00D14841"/>
    <w:rsid w:val="00D21AA5"/>
    <w:rsid w:val="00D277C0"/>
    <w:rsid w:val="00D31D11"/>
    <w:rsid w:val="00D40C5B"/>
    <w:rsid w:val="00D4252E"/>
    <w:rsid w:val="00D5075B"/>
    <w:rsid w:val="00D535C1"/>
    <w:rsid w:val="00D62108"/>
    <w:rsid w:val="00D67414"/>
    <w:rsid w:val="00D70A7F"/>
    <w:rsid w:val="00D730C0"/>
    <w:rsid w:val="00D8080F"/>
    <w:rsid w:val="00D86DE7"/>
    <w:rsid w:val="00D92557"/>
    <w:rsid w:val="00DB0C20"/>
    <w:rsid w:val="00DC2D0B"/>
    <w:rsid w:val="00DC36F9"/>
    <w:rsid w:val="00DC4015"/>
    <w:rsid w:val="00DF4FD0"/>
    <w:rsid w:val="00DF6F62"/>
    <w:rsid w:val="00E05184"/>
    <w:rsid w:val="00E055B1"/>
    <w:rsid w:val="00E13F11"/>
    <w:rsid w:val="00E17C47"/>
    <w:rsid w:val="00E27199"/>
    <w:rsid w:val="00E338BB"/>
    <w:rsid w:val="00E41B2D"/>
    <w:rsid w:val="00E47CBE"/>
    <w:rsid w:val="00E51499"/>
    <w:rsid w:val="00E540F4"/>
    <w:rsid w:val="00E610A2"/>
    <w:rsid w:val="00E61E4D"/>
    <w:rsid w:val="00E7648F"/>
    <w:rsid w:val="00E768EF"/>
    <w:rsid w:val="00E8002F"/>
    <w:rsid w:val="00E8008C"/>
    <w:rsid w:val="00E80894"/>
    <w:rsid w:val="00E81178"/>
    <w:rsid w:val="00E81746"/>
    <w:rsid w:val="00E83D6C"/>
    <w:rsid w:val="00E93CB1"/>
    <w:rsid w:val="00E95ECE"/>
    <w:rsid w:val="00E9618B"/>
    <w:rsid w:val="00EA08A7"/>
    <w:rsid w:val="00EA3683"/>
    <w:rsid w:val="00EA476C"/>
    <w:rsid w:val="00EA4BE1"/>
    <w:rsid w:val="00EB413F"/>
    <w:rsid w:val="00EB532F"/>
    <w:rsid w:val="00EB623D"/>
    <w:rsid w:val="00EC4367"/>
    <w:rsid w:val="00ED0D62"/>
    <w:rsid w:val="00ED195B"/>
    <w:rsid w:val="00EE0254"/>
    <w:rsid w:val="00EE57D3"/>
    <w:rsid w:val="00F020CE"/>
    <w:rsid w:val="00F11CAF"/>
    <w:rsid w:val="00F1658A"/>
    <w:rsid w:val="00F216C2"/>
    <w:rsid w:val="00F23E60"/>
    <w:rsid w:val="00F2793B"/>
    <w:rsid w:val="00F327E8"/>
    <w:rsid w:val="00F32FB6"/>
    <w:rsid w:val="00F356D1"/>
    <w:rsid w:val="00F3641D"/>
    <w:rsid w:val="00F41243"/>
    <w:rsid w:val="00F417E0"/>
    <w:rsid w:val="00F45D7C"/>
    <w:rsid w:val="00F4736B"/>
    <w:rsid w:val="00F51753"/>
    <w:rsid w:val="00F62633"/>
    <w:rsid w:val="00F6297B"/>
    <w:rsid w:val="00F6663E"/>
    <w:rsid w:val="00F67658"/>
    <w:rsid w:val="00F71542"/>
    <w:rsid w:val="00F8010C"/>
    <w:rsid w:val="00F83A52"/>
    <w:rsid w:val="00F911AA"/>
    <w:rsid w:val="00F966AB"/>
    <w:rsid w:val="00FA41DA"/>
    <w:rsid w:val="00FA4699"/>
    <w:rsid w:val="00FA54BE"/>
    <w:rsid w:val="00FA5DC9"/>
    <w:rsid w:val="00FA70F3"/>
    <w:rsid w:val="00FB3476"/>
    <w:rsid w:val="00FB649D"/>
    <w:rsid w:val="00FB77DD"/>
    <w:rsid w:val="00FC30A4"/>
    <w:rsid w:val="00FC742C"/>
    <w:rsid w:val="00FD5A68"/>
    <w:rsid w:val="00FD6E38"/>
    <w:rsid w:val="00FF3559"/>
    <w:rsid w:val="00FF6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282AA5AB"/>
  <w15:docId w15:val="{4C14E2B3-2C0C-4112-A657-5D2F5AA27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9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B39B7"/>
    <w:pPr>
      <w:ind w:left="720"/>
      <w:contextualSpacing/>
    </w:pPr>
    <w:rPr>
      <w:rFonts w:ascii="Times" w:hAnsi="Times"/>
      <w:sz w:val="20"/>
      <w:szCs w:val="20"/>
    </w:rPr>
  </w:style>
  <w:style w:type="table" w:styleId="Tabelacomgrade">
    <w:name w:val="Table Grid"/>
    <w:basedOn w:val="Tabelanormal"/>
    <w:uiPriority w:val="39"/>
    <w:rsid w:val="001B39B7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534A4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34A4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34A4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34A4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34A4C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34A4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4A4C"/>
    <w:rPr>
      <w:rFonts w:ascii="Tahoma" w:eastAsia="Times New Roman" w:hAnsi="Tahoma" w:cs="Tahoma"/>
      <w:sz w:val="16"/>
      <w:szCs w:val="1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3312A6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BF47DC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F356D1"/>
    <w:rPr>
      <w:color w:val="800080" w:themeColor="followed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86E8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86E8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086E8F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D6E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D6E7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D6E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D6E7C"/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5D4E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3E4AA6"/>
    <w:rPr>
      <w:color w:val="605E5C"/>
      <w:shd w:val="clear" w:color="auto" w:fill="E1DFDD"/>
    </w:rPr>
  </w:style>
  <w:style w:type="table" w:styleId="TabeladeGrade4-nfase4">
    <w:name w:val="Grid Table 4 Accent 4"/>
    <w:basedOn w:val="Tabelanormal"/>
    <w:uiPriority w:val="49"/>
    <w:rsid w:val="007349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73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6F87BC-2310-41FE-A72B-12F5E91F3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283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Hopistal Albert Einstein</Company>
  <LinksUpToDate>false</LinksUpToDate>
  <CharactersWithSpaces>1811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Marcio Anderson Cardozo Paresque</dc:creator>
  <cp:lastModifiedBy>Elaine Cristina de Melo Faria</cp:lastModifiedBy>
  <cp:revision>20</cp:revision>
  <cp:lastPrinted>2021-06-21T15:29:00Z</cp:lastPrinted>
  <dcterms:created xsi:type="dcterms:W3CDTF">2021-09-30T13:55:00Z</dcterms:created>
  <dcterms:modified xsi:type="dcterms:W3CDTF">2021-11-04T21:28:00Z</dcterms:modified>
</cp:coreProperties>
</file>